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 xml:space="preserve">  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昌吉州第三中学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昌吉州第三中学单位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700" w:firstLineChars="200"/>
        <w:jc w:val="left"/>
        <w:rPr>
          <w:rFonts w:hint="eastAsia" w:ascii="仿宋_GB2312" w:hAnsi="宋体" w:eastAsia="仿宋_GB2312"/>
          <w:color w:val="000000"/>
          <w:spacing w:val="15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pacing w:val="15"/>
          <w:sz w:val="32"/>
          <w:szCs w:val="32"/>
        </w:rPr>
        <w:t>学校为全日制九年义务教育学校，实行民汉合校，开设民、汉教学班，进行双语教学</w:t>
      </w:r>
      <w:r>
        <w:rPr>
          <w:rFonts w:hint="eastAsia" w:ascii="仿宋_GB2312" w:hAnsi="宋体" w:eastAsia="仿宋_GB2312"/>
          <w:color w:val="000000"/>
          <w:spacing w:val="15"/>
          <w:sz w:val="32"/>
          <w:szCs w:val="32"/>
          <w:lang w:eastAsia="zh-CN"/>
        </w:rPr>
        <w:t>，促进基础教育发展</w:t>
      </w:r>
      <w:r>
        <w:rPr>
          <w:rFonts w:hint="eastAsia" w:ascii="仿宋_GB2312" w:hAnsi="宋体" w:eastAsia="仿宋_GB2312"/>
          <w:color w:val="000000"/>
          <w:spacing w:val="15"/>
          <w:sz w:val="32"/>
          <w:szCs w:val="32"/>
        </w:rPr>
        <w:t>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昌吉州第三中学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无下属预算单位，下设六个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校办、教务处、政教处、总务处、保卫科、工会。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昌吉州第三中学编制数80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232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人，其中：在职1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人；退休1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人；离休0人，增加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昌吉州第三中学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476"/>
        <w:gridCol w:w="452"/>
        <w:gridCol w:w="1844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</w:rPr>
              <w:t>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</w:rPr>
              <w:t>初中教育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eastAsia="zh-CN"/>
        </w:rPr>
        <w:t>编制单位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18"/>
        <w:gridCol w:w="416"/>
        <w:gridCol w:w="2546"/>
        <w:gridCol w:w="1828"/>
        <w:gridCol w:w="1829"/>
        <w:gridCol w:w="1864"/>
      </w:tblGrid>
      <w:tr>
        <w:trPr>
          <w:trHeight w:val="345" w:hRule="atLeast"/>
        </w:trPr>
        <w:tc>
          <w:tcPr>
            <w:tcW w:w="3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</w:rPr>
              <w:t>教育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</w:rPr>
              <w:t>初中教育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单位：昌吉州第三中学</w:t>
      </w:r>
      <w:r>
        <w:rPr>
          <w:rFonts w:hint="eastAsia" w:ascii="仿宋_GB2312" w:hAnsi="宋体" w:eastAsia="仿宋_GB2312"/>
          <w:kern w:val="0"/>
          <w:szCs w:val="21"/>
        </w:rPr>
        <w:t>：                                               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单位：昌吉州第三中学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</w:rPr>
              <w:t>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sz w:val="18"/>
                <w:szCs w:val="18"/>
                <w:highlight w:val="none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2095.18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8476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555"/>
        <w:gridCol w:w="2789"/>
        <w:gridCol w:w="701"/>
        <w:gridCol w:w="628"/>
        <w:gridCol w:w="870"/>
        <w:gridCol w:w="653"/>
        <w:gridCol w:w="1561"/>
      </w:tblGrid>
      <w:tr>
        <w:trPr>
          <w:trHeight w:val="375" w:hRule="atLeast"/>
        </w:trPr>
        <w:tc>
          <w:tcPr>
            <w:tcW w:w="84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0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昌吉州第三中学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390" w:hRule="atLeast"/>
        </w:trPr>
        <w:tc>
          <w:tcPr>
            <w:tcW w:w="4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4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52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1848.89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1848.89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10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基本工资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626.92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626.92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9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134.01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134.01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31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51.22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51.22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86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工资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449.75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449.75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72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177.95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177.95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07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46.24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46.24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199.82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199.82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41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118.64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118.64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1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37.47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37.47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7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6.88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6.88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131.72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131.72</w:t>
            </w:r>
          </w:p>
        </w:tc>
      </w:tr>
      <w:tr>
        <w:trPr>
          <w:trHeight w:val="370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6.54</w:t>
            </w:r>
          </w:p>
        </w:tc>
      </w:tr>
      <w:tr>
        <w:trPr>
          <w:trHeight w:val="370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</w:tr>
      <w:tr>
        <w:trPr>
          <w:trHeight w:val="401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23.48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23.48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21.14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21.14</w:t>
            </w:r>
          </w:p>
        </w:tc>
      </w:tr>
      <w:tr>
        <w:trPr>
          <w:trHeight w:val="441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2.10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2.10</w:t>
            </w:r>
          </w:p>
        </w:tc>
      </w:tr>
      <w:tr>
        <w:trPr>
          <w:trHeight w:val="410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28.46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28.46</w:t>
            </w:r>
          </w:p>
        </w:tc>
      </w:tr>
      <w:tr>
        <w:trPr>
          <w:trHeight w:val="402" w:hRule="atLeast"/>
        </w:trPr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303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114.57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114.57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1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离休费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10.20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10.20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351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生活补助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1.15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30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医疗费补助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94.65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94.65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314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8.57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8.57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2095.18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1963.46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131.72</w:t>
            </w:r>
          </w:p>
        </w:tc>
      </w:tr>
    </w:tbl>
    <w:p>
      <w:pPr>
        <w:widowControl/>
        <w:jc w:val="center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昌吉州第三中学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单位：昌吉州第三中学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昌吉州第三中学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中学2022年所有收入和支出均纳入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增资及调标增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资等人员经费增加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增资及调标增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资等人员经费增加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主要原因是未安排项目支出预算。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line="560" w:lineRule="exact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、学校公用经费支出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；开展年度教育教学，校园维修维护安保等支出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增资及调标增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资等人员经费增加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。主要原因是：未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安排项目支出预算。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）初中教育（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545.28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增资及调标增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资等人员经费增加；二是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均列入此科目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widowControl w:val="0"/>
        <w:wordWrap/>
        <w:adjustRightInd/>
        <w:snapToGrid/>
        <w:spacing w:line="560" w:lineRule="exact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2095.18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1963.47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业年金缴费、职工基本医疗保险缴费、公务员医疗补助缴费、其他社会保障缴费、住房公积金、其他工资福利支出、离休费、生活补助、救济费、医疗费补助、奖励金等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万元，主要包括：办公费、维修（护）费、工会经费、福利费、公务用车运行维护费、其他商品和服务支出等。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昌吉州第三中学202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一般公共预算安排项目支出，一般公共预算项目支出情况表为空表。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安排因公出国（境）费预算；公务用车购置费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%，主要原因是未安排公务用车购置费预算；公务用车运行费增加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：车辆老化，维修费用增加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%，主要原因是未安排公务接待费预算。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昌吉州第三中学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昌吉州第三中学202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131.72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维修维护费增加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政府采购预算319.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186.78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万元，政府采购服务预算万元。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2022年度本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18624.85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4227.54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116.36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441.84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昌吉州第三中学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预算绩效情况</w:t>
      </w: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429" w:tblpY="1058"/>
        <w:tblOverlap w:val="never"/>
        <w:tblW w:w="8980" w:type="dxa"/>
        <w:tblInd w:w="-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</w:t>
            </w:r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名词解释</w:t>
      </w:r>
    </w:p>
    <w:p>
      <w:pPr>
        <w:numPr>
          <w:numId w:val="0"/>
        </w:numPr>
        <w:spacing w:line="560" w:lineRule="exact"/>
        <w:jc w:val="both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第三中学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">
    <w:nsid w:val="00000002"/>
    <w:multiLevelType w:val="singleLevel"/>
    <w:tmpl w:val="00000002"/>
    <w:lvl w:ilvl="0" w:tentative="1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11">
    <w:nsid w:val="0000000B"/>
    <w:multiLevelType w:val="singleLevel"/>
    <w:tmpl w:val="0000000B"/>
    <w:lvl w:ilvl="0" w:tentative="1">
      <w:start w:val="4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>
    <w:abstractNumId w:val="1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5007</Words>
  <Characters>6012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2022-02-12T11:16:00Z</dcterms:created>
  <dc:creator>闫超</dc:creator>
  <dcterms:modified xsi:type="dcterms:W3CDTF">2022-04-19T12:34:42Z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708D86D93E75483ABE63A45BA480C03D</vt:lpwstr>
  </property>
</Properties>
</file>