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 xml:space="preserve">发展改革委 </w:t>
      </w: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商务</w:t>
      </w: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厅</w:t>
      </w:r>
      <w:r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关于做好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《市场准入负面清单（2022年版）》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实施工作的通知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新发改体改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  <w:t>﹝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  <w:t>﹞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236号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伊犁哈萨克自治州，各地（州、市）人民政府（行政公署），自治区人民政府各部门、各直属机构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《市场准入负面清单（2022年版）》（以下简称《清单（2022年版）》）经党中央、国务院批准印发。为做好我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市场准入负面清单制度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贯彻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实施工作，现将有关事项通知如下：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一、严格落实“全国一张清单”管理模式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。各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地、各部门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要坚决维护市场准入负面清单的统一性、严肃性和权威性，确保“一单尽列、单外无单”。按照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党委、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人民政府要求编制的涉及行业性、领域性、区域性等方面需要用负面清单管理思路或管理模式出台相关措施的，应纳入全国统一的市场准入负面清单。已经纳入的，各有关部门要做好监督指导工作，确保符合“全国一张清单”管理要求。严禁各地、各部门自行发布市场准入性质的负面清单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二、扎实做好清单落地实施工作。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《清单（2022年版）》已在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自治区发展改革委门户网站（http://www.xjdrc.gov.cn）公示公告栏公布，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对清单所列事项，各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地、各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部门要持续优化管理方式，严格规范审批行为，优化审批流程，提高审批效率，正确高效履行职责。对清单之外的行业、领域、业务等，各类市场主体皆可依法平等进入，不得违规另设市场准入行政审批。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三、切实履行政府监管责任。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地、各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部门要严格落实法律法规和“三定”规定明确的监管职责，对法律法规和“三定”规定未明确监管职责的，按照“谁审批、谁监管，谁主管、谁监管”的原则，全面夯实监管责任。要落实放管结合、并重要求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eastAsia="zh-CN"/>
        </w:rPr>
        <w:t>，坚决纠正“以批代管”“不批不管”等问题，防止出现监管真空。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要健全监管规则，创新监管方式，实现事前事中事后全链条全领域监管，提高监管的精准性有效性。要强化反垄断监管。要进一步健全完善与市场准入负面清单制度相适应的准入机制、审批机制、社会信用体系和激励惩戒机制、商事登记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eastAsia="zh-CN"/>
        </w:rPr>
        <w:t>制度等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四、认真落实违背市场准入负面清单案例归集和通报制度。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国家发展改革委会同有关部门按照“一案一核查、一案一通报”原则，对各地违背市场准入负面清单情况进行归集排查，按季度通报典型案例，有关情况纳入全国城市信用状况动态监测，并在国家发展改革委门户网站和“信用中国”网站向社会公布。对于性质严重案例及相关情况，实行点对点通报约谈。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地、各部门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要按照国家要求和自治区《关于做好违背市场准入负面清单案例归集和通报工作的通知》（新发改体改﹝202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﹞551 号）文件精神，周密部署、协同配合，认真排查，按时报送本地、本部门违背市场准入负面清单的案例，切实抓好相关工作的落实落地。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五、积极探索开展市场准入效能评估。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根据国家要求，自治区将借鉴疆外个别试点省区市场准入效能评估先进经验做法，探索研究市场准入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效能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评估指标体系，在条件成熟的地州先行先试、开展试点。各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各部门要结合本地实际，提前研究谋划，积极主动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做好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市场准入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效能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评估前期相关准备工作。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六、加强宣传解读工作。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为做好负面清单的宣传解读，自治区发展系统年初已开展了业务培训，还将继续加大政策宣传力度。各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各部门也要结合实际，采取多种方式，大力开展对市场准入负面清单的宣传解读工作，使市场主体准确了解负面清单的事项类型和准入要求、适用范围等，不断提升市场准入政策知晓率和清单适用便捷性，确保清单制度有效实施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七、主动做好实施情况跟踪反馈工作。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各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地、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各部门要按照各自职责，持续跟踪关注《清单（2022年版）》在本地区、本领域的实施情况，多渠道听取市场主体、行业协会等意见，对实施过程中发现的问题，采取积极态度推动破除，并及时将有关意见建议反馈至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发展改革委、商务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厅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，清单实施中的重大情况报告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人民政府。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《清单（2022年版）》（发改体改规﹝2022﹞397号）自国家发布之日起施行，《市场准入负面清单（2020年版）》（发改体改规﹝2020﹞1880号）同时废止。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国家发展改革委 商务部关于印发《市场准入负面清单（2022年版）》的通知（发改体改规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  <w:t>﹝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2022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  <w:t>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320" w:firstLine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397号）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自治区发展改革委                   自治区商务厅</w:t>
      </w:r>
    </w:p>
    <w:p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 xml:space="preserve">                                  2022年4月28日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</wp:posOffset>
              </wp:positionV>
              <wp:extent cx="664845" cy="2476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84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pt;height:19.5pt;width:52.35pt;mso-position-horizontal:outside;mso-position-horizontal-relative:margin;z-index:251659264;mso-width-relative:page;mso-height-relative:page;" filled="f" stroked="f" coordsize="21600,21600" o:gfxdata="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byRYTWAAAABgEAAA8AAAAAAAAAAQAgAAAAIgAAAGRycy9kb3ducmV2Lnht&#10;bFBLAQIUABQAAAAIAIdO4kAEDOkaNAIAAGEEAAAOAAAAAAAAAAEAIAAAACU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DZkMDA3YWJiMzdmZDkwNDJiY2ZlYTMxYjg3OGYifQ=="/>
  </w:docVars>
  <w:rsids>
    <w:rsidRoot w:val="00000000"/>
    <w:rsid w:val="68EC3C82"/>
    <w:rsid w:val="6DB5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1608</Words>
  <Characters>1680</Characters>
  <Lines>0</Lines>
  <Paragraphs>0</Paragraphs>
  <TotalTime>1</TotalTime>
  <ScaleCrop>false</ScaleCrop>
  <LinksUpToDate>false</LinksUpToDate>
  <CharactersWithSpaces>1736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2022-05-18T09:07:55Z</dcterms:created>
  <dc:creator>liguiyang</dc:creator>
  <cp:lastModifiedBy>平常心</cp:lastModifiedBy>
  <dcterms:modified xsi:type="dcterms:W3CDTF">2022-05-18T09:09:26Z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9A79C7B5D72F4876A05E317A4EA48730</vt:lpwstr>
  </property>
</Properties>
</file>