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540" w:lineRule="exact"/>
        <w:ind w:left="0" w:leftChars="0" w:firstLine="0" w:firstLineChars="0"/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28"/>
          <w:szCs w:val="28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28"/>
          <w:szCs w:val="28"/>
          <w:lang w:val="en-US" w:eastAsia="zh-CN"/>
        </w:rPr>
        <w:t>1：</w:t>
      </w:r>
    </w:p>
    <w:p>
      <w:pPr>
        <w:pStyle w:val="5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方正小标宋_GBK" w:eastAsia="方正小标宋_GBK" w:cs="方正小标宋_GBK"/>
          <w:color w:val="auto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202</w:t>
      </w: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val="en-US" w:eastAsia="zh-CN"/>
        </w:rPr>
        <w:t>1</w:t>
      </w: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年</w:t>
      </w: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  <w:lang w:eastAsia="zh-CN"/>
        </w:rPr>
        <w:t>昌吉州科技人才专项——庭州</w:t>
      </w:r>
      <w:r>
        <w:rPr>
          <w:rFonts w:hint="eastAsia" w:ascii="方正小标宋_GBK" w:hAnsi="方正小标宋_GBK" w:eastAsia="方正小标宋_GBK" w:cs="方正小标宋_GBK"/>
          <w:color w:val="auto"/>
          <w:sz w:val="40"/>
          <w:szCs w:val="40"/>
        </w:rPr>
        <w:t>创新团队计划申报指南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_GBK" w:hAnsi="方正小标宋_GBK" w:eastAsia="方正小标宋_GBK" w:cs="方正小标宋_GBK"/>
          <w:color w:val="auto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000000"/>
          <w:spacing w:val="-8"/>
          <w:sz w:val="32"/>
          <w:szCs w:val="32"/>
        </w:rPr>
      </w:pPr>
      <w:bookmarkStart w:id="0" w:name="OLE_LINK2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为深入实施创新驱动发展战略和人才强州战略，坚持“四个面向”战略布局，</w:t>
      </w:r>
      <w:bookmarkEnd w:id="0"/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</w:rPr>
        <w:t>根据《昌吉州重点人才计划实施方案》（昌州人才办字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号</w:t>
      </w:r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</w:rPr>
        <w:t>）和《</w:t>
      </w:r>
      <w:bookmarkStart w:id="1" w:name="OLE_LINK1"/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</w:rPr>
        <w:t>昌吉州科技人才专项计划实施办法（试行）</w:t>
      </w:r>
      <w:bookmarkEnd w:id="1"/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</w:rPr>
        <w:t>》（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昌州科字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〔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/>
        </w:rPr>
        <w:t>23号</w:t>
      </w:r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</w:rPr>
        <w:t>）要求，现就组织申报</w:t>
      </w:r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  <w:lang w:val="en-US" w:eastAsia="zh-CN"/>
        </w:rPr>
        <w:t>2021</w:t>
      </w:r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  <w:lang w:eastAsia="zh-CN"/>
        </w:rPr>
        <w:t>庭州创新团队计划项目</w:t>
      </w:r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</w:rPr>
        <w:t>有关事项通知如下：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小标宋_GBK" w:hAnsi="方正小标宋_GBK" w:eastAsia="方正黑体_GBK" w:cs="方正小标宋_GBK"/>
          <w:color w:val="000000"/>
          <w:spacing w:val="-8"/>
          <w:sz w:val="32"/>
          <w:szCs w:val="32"/>
          <w:lang w:eastAsia="zh-CN"/>
        </w:rPr>
      </w:pPr>
      <w:r>
        <w:rPr>
          <w:rFonts w:hint="eastAsia" w:ascii="方正黑体_GBK" w:hAnsi="黑体" w:eastAsia="方正黑体_GBK" w:cs="黑体"/>
          <w:color w:val="auto"/>
          <w:sz w:val="32"/>
          <w:szCs w:val="32"/>
        </w:rPr>
        <w:t>一、</w:t>
      </w:r>
      <w:r>
        <w:rPr>
          <w:rFonts w:hint="eastAsia" w:ascii="方正黑体_GBK" w:hAnsi="黑体" w:eastAsia="方正黑体_GBK" w:cs="黑体"/>
          <w:color w:val="auto"/>
          <w:sz w:val="32"/>
          <w:szCs w:val="32"/>
          <w:lang w:eastAsia="zh-CN"/>
        </w:rPr>
        <w:t>支持方向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在现代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农业、交通、能源、资源、材料、信息、先进制造、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绿色环保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公共安全、人口与健康、生物医药等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领域，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围绕自治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经济社会发展重大需求，突破影响大、带动性强的关键共性技术、产品和重大工程（项目）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的创新团队。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围绕引领、支撑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自治州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优势特色、战略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新兴产业发展、传统产业转型升级，开展技术开发和示范应用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、成果转化和产业化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的创新团队。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ascii="方正黑体_GBK" w:hAnsi="黑体" w:eastAsia="方正黑体_GBK" w:cs="黑体"/>
          <w:color w:val="auto"/>
          <w:sz w:val="32"/>
          <w:szCs w:val="32"/>
        </w:rPr>
      </w:pPr>
      <w:r>
        <w:rPr>
          <w:rFonts w:hint="eastAsia" w:ascii="方正黑体_GBK" w:hAnsi="黑体" w:eastAsia="方正黑体_GBK" w:cs="黑体"/>
          <w:color w:val="auto"/>
          <w:sz w:val="32"/>
          <w:szCs w:val="32"/>
        </w:rPr>
        <w:t>二、申报条件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1.推荐单位、申报单位应依据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</w:rPr>
        <w:t>昌吉州科技人才专项计划实施办法（试行）》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组织申报。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2.推荐单位为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州直各行业主管部门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，各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县市、园区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科技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主管部门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仿宋_GB2312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3.申报单位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即团队依托单位为昌吉回族自治州行政辖区内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科研院所、企事业单位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4.申报主体为稳定团队，结构合理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可根据任务分工跨机构、区域、领域、专业合作和产学研协同创新，组成优势团队联合体。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团队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核心成员不少于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，团队成员平均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年龄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原则上不超过40周岁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5.团队研究方向符合行业重点发展需求；团队承担有明确的研发目标和发展规划；团队业绩突出，研发水平居行业或领域前列，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有科技成果转化能力，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并具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持续创新能力和较好的发展前景。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6.团队团队负责人申报当年未满55周岁，具有较强的科研领军才能和团队组织管理能力，所在行业或领域业绩突出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，近三年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主持或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承担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州级及以上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重大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科技计划项目获重大工程项目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经历。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7.团队负责人为申报单位职工、全职聘用人员。团队核心成员为非申报单位的职工、全职聘用人员应签订用人合同或单位合作协议（期限覆盖项目执行期），除约定双方权利义务外，还应明确成果使用、处置及收益分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8.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庭州创新团队计划项目依托单位不能擅自变更项目负责人，项目负责人因故无法正常实施项目，州科技局可直接终止项目。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黑体_GBK" w:hAnsi="黑体" w:eastAsia="方正黑体_GBK" w:cs="黑体"/>
          <w:color w:val="auto"/>
          <w:sz w:val="32"/>
          <w:szCs w:val="32"/>
        </w:rPr>
      </w:pPr>
      <w:r>
        <w:rPr>
          <w:rFonts w:hint="eastAsia" w:ascii="方正黑体_GBK" w:hAnsi="黑体" w:eastAsia="方正黑体_GBK" w:cs="黑体"/>
          <w:color w:val="auto"/>
          <w:sz w:val="32"/>
          <w:szCs w:val="32"/>
        </w:rPr>
        <w:t>三、申报要求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1.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同一研究内容的团队已入选上级创新团队计划的，不得申报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2.项目实施期限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2-3年。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3.为确保项目实施取得好的效果，团队依托单位应具有较好的工作基础和支持条件，团队应由具有相对优势专业人员构成。依托单位为企业的，应具有良好经营业绩、研发投入和科研条件。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4.依托单位在确定团队研究方向和团队负责人及核心成员后，公示5个工作日，对团队及团队负责人政治表现和公示情况出具证明材料。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、材料要求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1.《庭州创新团队计划申报书》；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2.创新团队取得的成果，包括专利、论文、著作等情况，人才引进培养情况，产业化实施情况等；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3.创新团队成员的信息证明材料，包括身份证、学历学位、职称、荣誉、奖励等证书复印件（取得国外学历学位证书的需提供验证证明）；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4.创新团队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负责人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与依托单位所签的劳动合同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，团队成员与依托单位签订的合同或协议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依托单位及团队负责人须分别签署诚信承诺书，依托单位要落实《关于进一步加强科研诚信建设的若干意见》的要求，加强对申报材料审核把关，杜绝夸大不实，甚至弄虚作假；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政治表现</w:t>
      </w:r>
      <w:r>
        <w:rPr>
          <w:rFonts w:hint="eastAsia" w:ascii="方正仿宋_GBK" w:hAnsi="方正仿宋_GBK" w:eastAsia="方正仿宋_GBK" w:cs="方正仿宋_GBK"/>
          <w:color w:val="auto"/>
          <w:kern w:val="2"/>
          <w:sz w:val="32"/>
          <w:szCs w:val="32"/>
          <w:lang w:val="en-US" w:eastAsia="zh-CN" w:bidi="ar-SA"/>
        </w:rPr>
        <w:t>和公示情况证明等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其他证明材料。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以上材料纸质件一式五份，</w:t>
      </w:r>
      <w:r>
        <w:rPr>
          <w:rFonts w:hint="eastAsia" w:ascii="仿宋_GB2312" w:hAnsi="仿宋_GB2312" w:eastAsia="仿宋_GB2312" w:cs="仿宋_GB2312"/>
          <w:color w:val="000000"/>
          <w:spacing w:val="-8"/>
          <w:sz w:val="32"/>
          <w:szCs w:val="32"/>
          <w:lang w:eastAsia="zh-CN"/>
        </w:rPr>
        <w:t>电子版刻光盘一并报送。</w:t>
      </w:r>
    </w:p>
    <w:sectPr>
      <w:footerReference r:id="rId3" w:type="default"/>
      <w:pgSz w:w="11906" w:h="16838"/>
      <w:pgMar w:top="2098" w:right="1474" w:bottom="198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3FF20BF-2E39-4DCC-8867-C2EEB6F0DDAD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A1E3CDD0-264B-40B1-AFB1-34230D2E2BD6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A2CAA44A-45AC-4016-8723-FFC16DE7FAB9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1CB5275-D2E3-45C7-AE9B-D028B97D13A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814545F8-AE91-4D80-B847-22E6477209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409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3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4097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3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8186F"/>
    <w:rsid w:val="034225D0"/>
    <w:rsid w:val="04C474C1"/>
    <w:rsid w:val="057434A3"/>
    <w:rsid w:val="0EA23FAB"/>
    <w:rsid w:val="138D30AA"/>
    <w:rsid w:val="14E377C9"/>
    <w:rsid w:val="14F90704"/>
    <w:rsid w:val="18984D61"/>
    <w:rsid w:val="19E77260"/>
    <w:rsid w:val="1AE410B0"/>
    <w:rsid w:val="1C3507E5"/>
    <w:rsid w:val="1E3C1FEB"/>
    <w:rsid w:val="1E65251A"/>
    <w:rsid w:val="1FF47EF9"/>
    <w:rsid w:val="25C6194F"/>
    <w:rsid w:val="25DA3DC0"/>
    <w:rsid w:val="28620AF7"/>
    <w:rsid w:val="28BF7D05"/>
    <w:rsid w:val="2D4B1D32"/>
    <w:rsid w:val="2E680F51"/>
    <w:rsid w:val="30244995"/>
    <w:rsid w:val="31D45CCC"/>
    <w:rsid w:val="35F8657D"/>
    <w:rsid w:val="39174884"/>
    <w:rsid w:val="399B094A"/>
    <w:rsid w:val="39B7353C"/>
    <w:rsid w:val="3C8D0CFC"/>
    <w:rsid w:val="404E2703"/>
    <w:rsid w:val="40932607"/>
    <w:rsid w:val="43167C59"/>
    <w:rsid w:val="485566DD"/>
    <w:rsid w:val="534A4A2C"/>
    <w:rsid w:val="53C870BB"/>
    <w:rsid w:val="54C30483"/>
    <w:rsid w:val="591E186F"/>
    <w:rsid w:val="593A29B0"/>
    <w:rsid w:val="5AEA3486"/>
    <w:rsid w:val="62F07489"/>
    <w:rsid w:val="64401097"/>
    <w:rsid w:val="66C333DC"/>
    <w:rsid w:val="6AC81BC4"/>
    <w:rsid w:val="6F086DBA"/>
    <w:rsid w:val="7168223D"/>
    <w:rsid w:val="71FA4CAA"/>
    <w:rsid w:val="76392387"/>
    <w:rsid w:val="77E6224E"/>
    <w:rsid w:val="7BAF4F7F"/>
    <w:rsid w:val="7C8D1E5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1"/>
  </w:style>
  <w:style w:type="table" w:default="1" w:styleId="13">
    <w:name w:val="Normal Table"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5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600" w:firstLineChars="200"/>
    </w:pPr>
    <w:rPr>
      <w:sz w:val="30"/>
    </w:rPr>
  </w:style>
  <w:style w:type="paragraph" w:styleId="4">
    <w:name w:val="Body Text"/>
    <w:basedOn w:val="1"/>
    <w:qFormat/>
    <w:uiPriority w:val="99"/>
    <w:pPr>
      <w:spacing w:after="120"/>
    </w:pPr>
  </w:style>
  <w:style w:type="paragraph" w:styleId="5">
    <w:name w:val="Body Text First Indent"/>
    <w:basedOn w:val="4"/>
    <w:qFormat/>
    <w:uiPriority w:val="0"/>
    <w:pPr>
      <w:ind w:firstLine="420" w:firstLineChars="100"/>
    </w:pPr>
    <w:rPr>
      <w:rFonts w:eastAsia="宋体" w:cs="Times New Roman"/>
      <w:szCs w:val="24"/>
    </w:rPr>
  </w:style>
  <w:style w:type="paragraph" w:styleId="6">
    <w:name w:val="Normal Indent"/>
    <w:basedOn w:val="1"/>
    <w:qFormat/>
    <w:uiPriority w:val="0"/>
    <w:pPr>
      <w:ind w:firstLine="420" w:firstLineChars="0"/>
    </w:pPr>
    <w:rPr>
      <w:rFonts w:ascii="Times New Roman" w:hAnsi="Times New Roman" w:cs="Times New Roman"/>
      <w:kern w:val="2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1">
    <w:name w:val="FollowedHyperlink"/>
    <w:basedOn w:val="10"/>
    <w:qFormat/>
    <w:uiPriority w:val="0"/>
    <w:rPr>
      <w:color w:val="800080"/>
      <w:u w:val="none"/>
    </w:rPr>
  </w:style>
  <w:style w:type="character" w:styleId="12">
    <w:name w:val="Hyperlink"/>
    <w:basedOn w:val="10"/>
    <w:qFormat/>
    <w:uiPriority w:val="0"/>
    <w:rPr>
      <w:color w:val="0000FF"/>
      <w:u w:val="none"/>
    </w:rPr>
  </w:style>
  <w:style w:type="character" w:customStyle="1" w:styleId="14">
    <w:name w:val="bg01"/>
    <w:basedOn w:val="10"/>
    <w:qFormat/>
    <w:uiPriority w:val="0"/>
    <w:rPr>
      <w:sz w:val="0"/>
      <w:szCs w:val="0"/>
    </w:rPr>
  </w:style>
  <w:style w:type="character" w:customStyle="1" w:styleId="15">
    <w:name w:val="bg011"/>
    <w:basedOn w:val="10"/>
    <w:qFormat/>
    <w:uiPriority w:val="0"/>
  </w:style>
  <w:style w:type="character" w:customStyle="1" w:styleId="16">
    <w:name w:val="name"/>
    <w:basedOn w:val="10"/>
    <w:qFormat/>
    <w:uiPriority w:val="0"/>
    <w:rPr>
      <w:color w:val="6A6A6A"/>
    </w:rPr>
  </w:style>
  <w:style w:type="character" w:customStyle="1" w:styleId="17">
    <w:name w:val="m042"/>
    <w:basedOn w:val="10"/>
    <w:qFormat/>
    <w:uiPriority w:val="0"/>
  </w:style>
  <w:style w:type="character" w:customStyle="1" w:styleId="18">
    <w:name w:val="m062"/>
    <w:basedOn w:val="10"/>
    <w:qFormat/>
    <w:uiPriority w:val="0"/>
  </w:style>
  <w:style w:type="character" w:customStyle="1" w:styleId="19">
    <w:name w:val="m012"/>
    <w:basedOn w:val="10"/>
    <w:qFormat/>
    <w:uiPriority w:val="0"/>
  </w:style>
  <w:style w:type="character" w:customStyle="1" w:styleId="20">
    <w:name w:val="m022"/>
    <w:basedOn w:val="10"/>
    <w:qFormat/>
    <w:uiPriority w:val="0"/>
  </w:style>
  <w:style w:type="character" w:customStyle="1" w:styleId="21">
    <w:name w:val="m032"/>
    <w:basedOn w:val="10"/>
    <w:qFormat/>
    <w:uiPriority w:val="0"/>
  </w:style>
  <w:style w:type="character" w:customStyle="1" w:styleId="22">
    <w:name w:val="m052"/>
    <w:basedOn w:val="10"/>
    <w:qFormat/>
    <w:uiPriority w:val="0"/>
  </w:style>
  <w:style w:type="character" w:customStyle="1" w:styleId="23">
    <w:name w:val="m072"/>
    <w:basedOn w:val="10"/>
    <w:qFormat/>
    <w:uiPriority w:val="0"/>
  </w:style>
  <w:style w:type="character" w:customStyle="1" w:styleId="24">
    <w:name w:val="m08"/>
    <w:basedOn w:val="10"/>
    <w:qFormat/>
    <w:uiPriority w:val="0"/>
  </w:style>
  <w:style w:type="character" w:customStyle="1" w:styleId="25">
    <w:name w:val="tabg"/>
    <w:basedOn w:val="10"/>
    <w:qFormat/>
    <w:uiPriority w:val="0"/>
  </w:style>
  <w:style w:type="character" w:customStyle="1" w:styleId="26">
    <w:name w:val="tabg1"/>
    <w:basedOn w:val="10"/>
    <w:qFormat/>
    <w:uiPriority w:val="0"/>
  </w:style>
  <w:style w:type="character" w:customStyle="1" w:styleId="27">
    <w:name w:val="bg02"/>
    <w:basedOn w:val="10"/>
    <w:qFormat/>
    <w:uiPriority w:val="0"/>
    <w:rPr>
      <w:sz w:val="0"/>
      <w:szCs w:val="0"/>
    </w:rPr>
  </w:style>
  <w:style w:type="character" w:customStyle="1" w:styleId="28">
    <w:name w:val="bg021"/>
    <w:basedOn w:val="10"/>
    <w:qFormat/>
    <w:uiPriority w:val="0"/>
  </w:style>
  <w:style w:type="character" w:customStyle="1" w:styleId="29">
    <w:name w:val="more"/>
    <w:basedOn w:val="10"/>
    <w:qFormat/>
    <w:uiPriority w:val="0"/>
    <w:rPr>
      <w:color w:val="B20000"/>
    </w:rPr>
  </w:style>
  <w:style w:type="character" w:customStyle="1" w:styleId="30">
    <w:name w:val="more1"/>
    <w:basedOn w:val="10"/>
    <w:qFormat/>
    <w:uiPriority w:val="0"/>
    <w:rPr>
      <w:color w:val="B5B5B5"/>
      <w:sz w:val="18"/>
      <w:szCs w:val="18"/>
    </w:rPr>
  </w:style>
  <w:style w:type="character" w:customStyle="1" w:styleId="31">
    <w:name w:val="more2"/>
    <w:basedOn w:val="10"/>
    <w:qFormat/>
    <w:uiPriority w:val="0"/>
    <w:rPr>
      <w:color w:val="B5B5B5"/>
      <w:sz w:val="18"/>
      <w:szCs w:val="18"/>
    </w:rPr>
  </w:style>
  <w:style w:type="character" w:customStyle="1" w:styleId="32">
    <w:name w:val="left"/>
    <w:basedOn w:val="10"/>
    <w:qFormat/>
    <w:uiPriority w:val="0"/>
    <w:rPr>
      <w:rFonts w:ascii="微软雅黑" w:hAnsi="微软雅黑" w:eastAsia="微软雅黑" w:cs="微软雅黑"/>
    </w:rPr>
  </w:style>
  <w:style w:type="character" w:customStyle="1" w:styleId="33">
    <w:name w:val="left1"/>
    <w:basedOn w:val="10"/>
    <w:qFormat/>
    <w:uiPriority w:val="0"/>
    <w:rPr>
      <w:rFonts w:hint="eastAsia" w:ascii="微软雅黑" w:hAnsi="微软雅黑" w:eastAsia="微软雅黑" w:cs="微软雅黑"/>
    </w:rPr>
  </w:style>
  <w:style w:type="character" w:customStyle="1" w:styleId="34">
    <w:name w:val="titletext"/>
    <w:basedOn w:val="10"/>
    <w:qFormat/>
    <w:uiPriority w:val="0"/>
    <w:rPr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5</Pages>
  <Words>1843</Words>
  <Characters>1905</Characters>
  <Paragraphs>58</Paragraphs>
  <TotalTime>2</TotalTime>
  <ScaleCrop>false</ScaleCrop>
  <LinksUpToDate>false</LinksUpToDate>
  <CharactersWithSpaces>1976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2021-02-09T11:34:00Z</dcterms:created>
  <dc:creator>梅～</dc:creator>
  <cp:lastModifiedBy>Administrator</cp:lastModifiedBy>
  <cp:lastPrinted>2021-10-27T05:07:00Z</cp:lastPrinted>
  <dcterms:modified xsi:type="dcterms:W3CDTF">2021-10-28T09:23:33Z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5B9A0CB943D64A44BB7FC06C20243FDB</vt:lpwstr>
  </property>
</Properties>
</file>