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415717">
      <w:pPr>
        <w:spacing w:line="5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F74393">
      <w:pPr>
        <w:spacing w:line="560" w:lineRule="exact"/>
        <w:jc w:val="center"/>
        <w:rPr>
          <w:rFonts w:ascii="方正小标宋简体" w:eastAsia="方正小标宋简体" w:hAnsi="宋体" w:cs="宋体"/>
          <w:color w:val="000000"/>
          <w:spacing w:val="11"/>
          <w:kern w:val="0"/>
          <w:sz w:val="44"/>
          <w:szCs w:val="44"/>
          <w:shd w:val="clear" w:color="auto" w:fill="FFFFFF"/>
        </w:rPr>
      </w:pPr>
      <w:r>
        <w:rPr>
          <w:rFonts w:ascii="方正仿宋简体" w:eastAsia="方正仿宋简体" w:hAnsi="宋体" w:hint="eastAsia"/>
          <w:sz w:val="32"/>
          <w:szCs w:val="32"/>
        </w:rPr>
        <w:t>昌州河长办</w:t>
      </w:r>
      <w:r>
        <w:rPr>
          <w:rFonts w:ascii="方正仿宋简体" w:eastAsia="方正仿宋简体" w:hAnsi="宋体" w:cs="Times New Roman" w:hint="eastAsia"/>
          <w:sz w:val="32"/>
          <w:szCs w:val="32"/>
        </w:rPr>
        <w:t>〔2018〕1号</w:t>
      </w:r>
    </w:p>
    <w:p w:rsidR="00F74393" w:rsidRDefault="00F74393" w:rsidP="00F74393">
      <w:pPr>
        <w:spacing w:line="480" w:lineRule="exact"/>
        <w:jc w:val="center"/>
        <w:rPr>
          <w:rFonts w:ascii="方正小标宋简体" w:eastAsia="方正小标宋简体" w:hAnsi="宋体" w:cs="宋体"/>
          <w:color w:val="000000"/>
          <w:spacing w:val="11"/>
          <w:kern w:val="0"/>
          <w:sz w:val="44"/>
          <w:szCs w:val="44"/>
          <w:shd w:val="clear" w:color="auto" w:fill="FFFFFF"/>
        </w:rPr>
      </w:pPr>
    </w:p>
    <w:p w:rsidR="00F74393" w:rsidRDefault="00F74393" w:rsidP="00F74393">
      <w:pPr>
        <w:spacing w:line="480" w:lineRule="exact"/>
        <w:jc w:val="center"/>
        <w:rPr>
          <w:rFonts w:ascii="方正小标宋简体" w:eastAsia="方正小标宋简体" w:hAnsi="宋体" w:cs="宋体"/>
          <w:color w:val="000000"/>
          <w:spacing w:val="11"/>
          <w:kern w:val="0"/>
          <w:sz w:val="44"/>
          <w:szCs w:val="44"/>
          <w:shd w:val="clear" w:color="auto" w:fill="FFFFFF"/>
        </w:rPr>
      </w:pPr>
    </w:p>
    <w:p w:rsidR="00415717" w:rsidRDefault="00F74393" w:rsidP="00415717">
      <w:pPr>
        <w:pStyle w:val="a7"/>
        <w:spacing w:line="580" w:lineRule="exact"/>
        <w:rPr>
          <w:rFonts w:ascii="方正小标宋简体" w:eastAsia="方正小标宋简体" w:hAnsi="华文中宋" w:cs="华文中宋"/>
          <w:b w:val="0"/>
          <w:bCs/>
          <w:color w:val="000000"/>
          <w:spacing w:val="11"/>
          <w:w w:val="90"/>
          <w:sz w:val="44"/>
          <w:szCs w:val="44"/>
          <w:shd w:val="clear" w:color="auto" w:fill="FFFFFF"/>
        </w:rPr>
      </w:pPr>
      <w:r w:rsidRPr="00E9308C">
        <w:rPr>
          <w:rFonts w:ascii="方正小标宋简体" w:eastAsia="方正小标宋简体" w:hAnsi="华文中宋" w:cs="华文中宋" w:hint="eastAsia"/>
          <w:b w:val="0"/>
          <w:bCs/>
          <w:color w:val="000000"/>
          <w:spacing w:val="11"/>
          <w:w w:val="90"/>
          <w:sz w:val="44"/>
          <w:szCs w:val="44"/>
          <w:shd w:val="clear" w:color="auto" w:fill="FFFFFF"/>
        </w:rPr>
        <w:t>关于印发《自治州2018年河</w:t>
      </w:r>
      <w:r>
        <w:rPr>
          <w:rFonts w:ascii="方正小标宋简体" w:eastAsia="方正小标宋简体" w:hAnsi="华文中宋" w:cs="华文中宋" w:hint="eastAsia"/>
          <w:b w:val="0"/>
          <w:bCs/>
          <w:color w:val="000000"/>
          <w:spacing w:val="11"/>
          <w:w w:val="90"/>
          <w:sz w:val="44"/>
          <w:szCs w:val="44"/>
          <w:shd w:val="clear" w:color="auto" w:fill="FFFFFF"/>
        </w:rPr>
        <w:t>（湖）</w:t>
      </w:r>
      <w:r w:rsidRPr="00E9308C">
        <w:rPr>
          <w:rFonts w:ascii="方正小标宋简体" w:eastAsia="方正小标宋简体" w:hAnsi="华文中宋" w:cs="华文中宋" w:hint="eastAsia"/>
          <w:b w:val="0"/>
          <w:bCs/>
          <w:color w:val="000000"/>
          <w:spacing w:val="11"/>
          <w:w w:val="90"/>
          <w:sz w:val="44"/>
          <w:szCs w:val="44"/>
          <w:shd w:val="clear" w:color="auto" w:fill="FFFFFF"/>
        </w:rPr>
        <w:t>长制工作</w:t>
      </w:r>
    </w:p>
    <w:p w:rsidR="00F74393" w:rsidRPr="00415717" w:rsidRDefault="00F74393" w:rsidP="00415717">
      <w:pPr>
        <w:pStyle w:val="a7"/>
        <w:spacing w:line="580" w:lineRule="exact"/>
        <w:rPr>
          <w:rFonts w:ascii="方正小标宋简体" w:eastAsia="方正小标宋简体" w:hAnsi="华文中宋" w:cs="华文中宋"/>
          <w:b w:val="0"/>
          <w:bCs/>
          <w:color w:val="000000"/>
          <w:spacing w:val="11"/>
          <w:w w:val="90"/>
          <w:sz w:val="44"/>
          <w:szCs w:val="44"/>
          <w:shd w:val="clear" w:color="auto" w:fill="FFFFFF"/>
        </w:rPr>
      </w:pPr>
      <w:r w:rsidRPr="00E9308C">
        <w:rPr>
          <w:rFonts w:ascii="方正小标宋简体" w:eastAsia="方正小标宋简体" w:hAnsi="华文中宋" w:cs="华文中宋" w:hint="eastAsia"/>
          <w:b w:val="0"/>
          <w:bCs/>
          <w:color w:val="000000"/>
          <w:spacing w:val="11"/>
          <w:w w:val="90"/>
          <w:sz w:val="44"/>
          <w:szCs w:val="44"/>
          <w:shd w:val="clear" w:color="auto" w:fill="FFFFFF"/>
        </w:rPr>
        <w:t>要点及考核方案》的通知</w:t>
      </w:r>
    </w:p>
    <w:p w:rsidR="00F74393" w:rsidRPr="00415717" w:rsidRDefault="00F74393" w:rsidP="00415717">
      <w:pPr>
        <w:widowControl/>
        <w:shd w:val="clear" w:color="auto" w:fill="FFFFFF"/>
        <w:spacing w:line="580" w:lineRule="exact"/>
        <w:jc w:val="center"/>
        <w:rPr>
          <w:rFonts w:ascii="仿宋_GB2312" w:eastAsia="仿宋_GB2312" w:hAnsi="黑体" w:cs="黑体"/>
          <w:color w:val="000000"/>
          <w:kern w:val="0"/>
          <w:sz w:val="13"/>
          <w:szCs w:val="13"/>
          <w:shd w:val="clear" w:color="auto" w:fill="FFFFFF"/>
        </w:rPr>
      </w:pPr>
    </w:p>
    <w:p w:rsidR="00F74393" w:rsidRPr="00415717" w:rsidRDefault="00F74393" w:rsidP="00415717">
      <w:pPr>
        <w:widowControl/>
        <w:shd w:val="clear" w:color="auto" w:fill="FFFFFF"/>
        <w:spacing w:line="580" w:lineRule="exact"/>
        <w:jc w:val="left"/>
        <w:rPr>
          <w:rFonts w:ascii="仿宋_GB2312" w:eastAsia="仿宋_GB2312" w:hAnsi="仿宋" w:cs="仿宋"/>
          <w:color w:val="000000"/>
          <w:kern w:val="0"/>
          <w:sz w:val="32"/>
          <w:szCs w:val="32"/>
          <w:shd w:val="clear" w:color="auto" w:fill="FFFFFF"/>
        </w:rPr>
      </w:pPr>
      <w:r w:rsidRPr="00415717">
        <w:rPr>
          <w:rFonts w:ascii="仿宋_GB2312" w:eastAsia="仿宋_GB2312" w:hAnsi="仿宋" w:cs="仿宋" w:hint="eastAsia"/>
          <w:color w:val="000000"/>
          <w:kern w:val="0"/>
          <w:sz w:val="32"/>
          <w:szCs w:val="32"/>
          <w:shd w:val="clear" w:color="auto" w:fill="FFFFFF"/>
        </w:rPr>
        <w:t>各县（市）人民政府、准东经济开发区管委会、昌吉高新技术开发区管委会、昌吉国家农业科技园区管委会、呼图壁河流域管理处、领导小组</w:t>
      </w:r>
      <w:r w:rsidR="00FE0DFF" w:rsidRPr="00415717">
        <w:rPr>
          <w:rFonts w:ascii="仿宋_GB2312" w:eastAsia="仿宋_GB2312" w:hAnsi="仿宋" w:cs="仿宋" w:hint="eastAsia"/>
          <w:color w:val="000000"/>
          <w:kern w:val="0"/>
          <w:sz w:val="32"/>
          <w:szCs w:val="32"/>
          <w:shd w:val="clear" w:color="auto" w:fill="FFFFFF"/>
        </w:rPr>
        <w:t>各</w:t>
      </w:r>
      <w:r w:rsidRPr="00415717">
        <w:rPr>
          <w:rFonts w:ascii="仿宋_GB2312" w:eastAsia="仿宋_GB2312" w:hAnsi="仿宋" w:cs="仿宋" w:hint="eastAsia"/>
          <w:color w:val="000000"/>
          <w:kern w:val="0"/>
          <w:sz w:val="32"/>
          <w:szCs w:val="32"/>
          <w:shd w:val="clear" w:color="auto" w:fill="FFFFFF"/>
        </w:rPr>
        <w:t>成员单位：</w:t>
      </w:r>
    </w:p>
    <w:p w:rsidR="00FB53E2" w:rsidRPr="00415717" w:rsidRDefault="00D85E43" w:rsidP="00415717">
      <w:pPr>
        <w:widowControl/>
        <w:shd w:val="clear" w:color="auto" w:fill="FFFFFF"/>
        <w:spacing w:line="580" w:lineRule="exact"/>
        <w:ind w:firstLineChars="200" w:firstLine="640"/>
        <w:jc w:val="left"/>
        <w:rPr>
          <w:rFonts w:ascii="仿宋_GB2312" w:eastAsia="仿宋_GB2312" w:hAnsi="仿宋" w:cs="仿宋"/>
          <w:color w:val="000000"/>
          <w:kern w:val="0"/>
          <w:sz w:val="32"/>
          <w:szCs w:val="32"/>
          <w:shd w:val="clear" w:color="auto" w:fill="FFFFFF"/>
        </w:rPr>
      </w:pPr>
      <w:r w:rsidRPr="00415717">
        <w:rPr>
          <w:rFonts w:ascii="仿宋_GB2312" w:eastAsia="仿宋_GB2312" w:hAnsi="仿宋" w:cs="仿宋" w:hint="eastAsia"/>
          <w:color w:val="000000"/>
          <w:kern w:val="0"/>
          <w:sz w:val="32"/>
          <w:szCs w:val="32"/>
          <w:shd w:val="clear" w:color="auto" w:fill="FFFFFF"/>
        </w:rPr>
        <w:t>《自治州2018年河（湖）长制工作要点及考核方案》已经领导小组研究同意，现印发给你们，请结合实际认真贯彻执行。</w:t>
      </w:r>
    </w:p>
    <w:p w:rsidR="00FB53E2" w:rsidRPr="00415717" w:rsidRDefault="00FB53E2" w:rsidP="00415717">
      <w:pPr>
        <w:widowControl/>
        <w:shd w:val="clear" w:color="auto" w:fill="FFFFFF"/>
        <w:spacing w:line="580" w:lineRule="exact"/>
        <w:ind w:firstLineChars="200" w:firstLine="640"/>
        <w:jc w:val="left"/>
        <w:rPr>
          <w:rFonts w:ascii="仿宋_GB2312" w:eastAsia="仿宋_GB2312" w:hAnsi="仿宋" w:cs="仿宋"/>
          <w:color w:val="000000"/>
          <w:kern w:val="0"/>
          <w:sz w:val="32"/>
          <w:szCs w:val="32"/>
          <w:shd w:val="clear" w:color="auto" w:fill="FFFFFF"/>
        </w:rPr>
      </w:pPr>
    </w:p>
    <w:p w:rsidR="00FB53E2" w:rsidRPr="00415717" w:rsidRDefault="00D85E43" w:rsidP="00415717">
      <w:pPr>
        <w:spacing w:line="580" w:lineRule="exact"/>
        <w:ind w:firstLineChars="200" w:firstLine="640"/>
        <w:jc w:val="left"/>
        <w:rPr>
          <w:rFonts w:ascii="仿宋_GB2312" w:eastAsia="仿宋_GB2312" w:hAnsi="仿宋" w:cs="仿宋"/>
          <w:color w:val="000000"/>
          <w:kern w:val="0"/>
          <w:sz w:val="32"/>
          <w:szCs w:val="32"/>
          <w:shd w:val="clear" w:color="auto" w:fill="FFFFFF"/>
        </w:rPr>
      </w:pPr>
      <w:r w:rsidRPr="00415717">
        <w:rPr>
          <w:rFonts w:ascii="仿宋_GB2312" w:eastAsia="仿宋_GB2312" w:hAnsi="仿宋" w:cs="仿宋" w:hint="eastAsia"/>
          <w:color w:val="000000"/>
          <w:kern w:val="0"/>
          <w:sz w:val="32"/>
          <w:szCs w:val="32"/>
          <w:shd w:val="clear" w:color="auto" w:fill="FFFFFF"/>
        </w:rPr>
        <w:t>附件：1、自治州2018年河（湖）长制工作要点</w:t>
      </w:r>
    </w:p>
    <w:p w:rsidR="00FB53E2" w:rsidRPr="00415717" w:rsidRDefault="00D85E43" w:rsidP="00415717">
      <w:pPr>
        <w:spacing w:line="580" w:lineRule="exact"/>
        <w:ind w:firstLineChars="200" w:firstLine="640"/>
        <w:jc w:val="left"/>
        <w:rPr>
          <w:rFonts w:ascii="仿宋_GB2312" w:eastAsia="仿宋_GB2312" w:hAnsi="仿宋" w:cs="仿宋"/>
          <w:color w:val="000000"/>
          <w:kern w:val="0"/>
          <w:sz w:val="32"/>
          <w:szCs w:val="32"/>
          <w:shd w:val="clear" w:color="auto" w:fill="FFFFFF"/>
        </w:rPr>
      </w:pPr>
      <w:r w:rsidRPr="00415717">
        <w:rPr>
          <w:rFonts w:ascii="仿宋_GB2312" w:eastAsia="仿宋_GB2312" w:hAnsi="仿宋" w:cs="仿宋" w:hint="eastAsia"/>
          <w:color w:val="000000"/>
          <w:kern w:val="0"/>
          <w:sz w:val="32"/>
          <w:szCs w:val="32"/>
          <w:shd w:val="clear" w:color="auto" w:fill="FFFFFF"/>
        </w:rPr>
        <w:lastRenderedPageBreak/>
        <w:t xml:space="preserve">      2、自治州2018年河（湖）长制考核方案</w:t>
      </w:r>
    </w:p>
    <w:p w:rsidR="00FB53E2" w:rsidRPr="00415717" w:rsidRDefault="00FB53E2" w:rsidP="00415717">
      <w:pPr>
        <w:widowControl/>
        <w:shd w:val="clear" w:color="auto" w:fill="FFFFFF"/>
        <w:spacing w:line="580" w:lineRule="exact"/>
        <w:ind w:firstLineChars="200" w:firstLine="640"/>
        <w:jc w:val="left"/>
        <w:rPr>
          <w:rFonts w:ascii="仿宋_GB2312" w:eastAsia="仿宋_GB2312" w:hAnsi="仿宋" w:cs="仿宋"/>
          <w:color w:val="000000"/>
          <w:kern w:val="0"/>
          <w:sz w:val="32"/>
          <w:szCs w:val="32"/>
          <w:shd w:val="clear" w:color="auto" w:fill="FFFFFF"/>
        </w:rPr>
      </w:pPr>
    </w:p>
    <w:p w:rsidR="00FB53E2" w:rsidRPr="00415717" w:rsidRDefault="00FB53E2" w:rsidP="00415717">
      <w:pPr>
        <w:widowControl/>
        <w:shd w:val="clear" w:color="auto" w:fill="FFFFFF"/>
        <w:spacing w:line="580" w:lineRule="exact"/>
        <w:ind w:firstLineChars="200" w:firstLine="640"/>
        <w:jc w:val="center"/>
        <w:rPr>
          <w:rFonts w:ascii="仿宋_GB2312" w:eastAsia="仿宋_GB2312" w:hAnsi="仿宋" w:cs="仿宋"/>
          <w:color w:val="000000"/>
          <w:kern w:val="0"/>
          <w:sz w:val="32"/>
          <w:szCs w:val="32"/>
          <w:shd w:val="clear" w:color="auto" w:fill="FFFFFF"/>
        </w:rPr>
      </w:pPr>
    </w:p>
    <w:p w:rsidR="00FB53E2" w:rsidRPr="00415717" w:rsidRDefault="00D85E43" w:rsidP="00415717">
      <w:pPr>
        <w:widowControl/>
        <w:shd w:val="clear" w:color="auto" w:fill="FFFFFF"/>
        <w:spacing w:line="580" w:lineRule="exact"/>
        <w:ind w:firstLineChars="200" w:firstLine="575"/>
        <w:jc w:val="right"/>
        <w:rPr>
          <w:rFonts w:ascii="仿宋_GB2312" w:eastAsia="仿宋_GB2312" w:hAnsi="仿宋" w:cs="仿宋"/>
          <w:color w:val="000000"/>
          <w:kern w:val="0"/>
          <w:sz w:val="32"/>
          <w:szCs w:val="32"/>
          <w:shd w:val="clear" w:color="auto" w:fill="FFFFFF"/>
        </w:rPr>
      </w:pPr>
      <w:r w:rsidRPr="00415717">
        <w:rPr>
          <w:rFonts w:ascii="仿宋_GB2312" w:eastAsia="仿宋_GB2312" w:hAnsi="仿宋" w:cs="仿宋" w:hint="eastAsia"/>
          <w:color w:val="000000"/>
          <w:w w:val="90"/>
          <w:kern w:val="0"/>
          <w:sz w:val="32"/>
          <w:szCs w:val="32"/>
          <w:shd w:val="clear" w:color="auto" w:fill="FFFFFF"/>
        </w:rPr>
        <w:t>昌吉州全面实施河长制领导小组办公室</w:t>
      </w:r>
    </w:p>
    <w:p w:rsidR="00FB53E2" w:rsidRPr="00415717" w:rsidRDefault="00D85E43" w:rsidP="00415717">
      <w:pPr>
        <w:widowControl/>
        <w:shd w:val="clear" w:color="auto" w:fill="FFFFFF"/>
        <w:spacing w:line="580" w:lineRule="exact"/>
        <w:ind w:firstLineChars="200" w:firstLine="640"/>
        <w:jc w:val="center"/>
        <w:rPr>
          <w:rFonts w:ascii="仿宋_GB2312" w:eastAsia="仿宋_GB2312" w:hAnsi="仿宋" w:cs="仿宋"/>
          <w:kern w:val="0"/>
          <w:sz w:val="32"/>
          <w:szCs w:val="32"/>
          <w:shd w:val="clear" w:color="auto" w:fill="FFFFFF"/>
        </w:rPr>
      </w:pPr>
      <w:r w:rsidRPr="00415717">
        <w:rPr>
          <w:rFonts w:ascii="仿宋_GB2312" w:eastAsia="仿宋_GB2312" w:hAnsi="仿宋" w:cs="仿宋" w:hint="eastAsia"/>
          <w:kern w:val="0"/>
          <w:sz w:val="32"/>
          <w:szCs w:val="32"/>
          <w:shd w:val="clear" w:color="auto" w:fill="FFFFFF"/>
        </w:rPr>
        <w:t xml:space="preserve">                  2018年2月2</w:t>
      </w:r>
      <w:r w:rsidR="00F74393" w:rsidRPr="00415717">
        <w:rPr>
          <w:rFonts w:ascii="仿宋_GB2312" w:eastAsia="仿宋_GB2312" w:hAnsi="仿宋" w:cs="仿宋" w:hint="eastAsia"/>
          <w:kern w:val="0"/>
          <w:sz w:val="32"/>
          <w:szCs w:val="32"/>
          <w:shd w:val="clear" w:color="auto" w:fill="FFFFFF"/>
        </w:rPr>
        <w:t>4</w:t>
      </w:r>
      <w:r w:rsidRPr="00415717">
        <w:rPr>
          <w:rFonts w:ascii="仿宋_GB2312" w:eastAsia="仿宋_GB2312" w:hAnsi="仿宋" w:cs="仿宋" w:hint="eastAsia"/>
          <w:kern w:val="0"/>
          <w:sz w:val="32"/>
          <w:szCs w:val="32"/>
          <w:shd w:val="clear" w:color="auto" w:fill="FFFFFF"/>
        </w:rPr>
        <w:t>日</w:t>
      </w:r>
    </w:p>
    <w:p w:rsidR="00FB53E2" w:rsidRPr="00415717" w:rsidRDefault="00FB53E2" w:rsidP="00415717">
      <w:pPr>
        <w:widowControl/>
        <w:shd w:val="clear" w:color="auto" w:fill="FFFFFF"/>
        <w:spacing w:line="580" w:lineRule="exact"/>
        <w:ind w:firstLineChars="200" w:firstLine="640"/>
        <w:jc w:val="center"/>
        <w:rPr>
          <w:rFonts w:ascii="仿宋_GB2312" w:eastAsia="仿宋_GB2312" w:hAnsi="仿宋" w:cs="仿宋"/>
          <w:kern w:val="0"/>
          <w:sz w:val="32"/>
          <w:szCs w:val="32"/>
          <w:shd w:val="clear" w:color="auto" w:fill="FFFFFF"/>
        </w:rPr>
      </w:pPr>
    </w:p>
    <w:p w:rsidR="00FB53E2" w:rsidRPr="00415717" w:rsidRDefault="00FB53E2" w:rsidP="00415717">
      <w:pPr>
        <w:widowControl/>
        <w:shd w:val="clear" w:color="auto" w:fill="FFFFFF"/>
        <w:spacing w:line="580" w:lineRule="exact"/>
        <w:ind w:firstLineChars="200" w:firstLine="640"/>
        <w:jc w:val="center"/>
        <w:rPr>
          <w:rFonts w:ascii="仿宋_GB2312" w:eastAsia="仿宋_GB2312" w:hAnsi="仿宋" w:cs="仿宋"/>
          <w:kern w:val="0"/>
          <w:sz w:val="32"/>
          <w:szCs w:val="32"/>
          <w:shd w:val="clear" w:color="auto" w:fill="FFFFFF"/>
        </w:rPr>
      </w:pPr>
    </w:p>
    <w:p w:rsidR="00FB53E2" w:rsidRPr="00415717" w:rsidRDefault="00FB53E2" w:rsidP="00415717">
      <w:pPr>
        <w:widowControl/>
        <w:shd w:val="clear" w:color="auto" w:fill="FFFFFF"/>
        <w:spacing w:line="580" w:lineRule="exact"/>
        <w:ind w:firstLineChars="200" w:firstLine="640"/>
        <w:jc w:val="center"/>
        <w:rPr>
          <w:rFonts w:ascii="仿宋_GB2312" w:eastAsia="仿宋_GB2312" w:hAnsi="仿宋" w:cs="仿宋"/>
          <w:kern w:val="0"/>
          <w:sz w:val="32"/>
          <w:szCs w:val="32"/>
          <w:shd w:val="clear" w:color="auto" w:fill="FFFFFF"/>
        </w:rPr>
      </w:pPr>
    </w:p>
    <w:p w:rsidR="00F74393" w:rsidRPr="00415717" w:rsidRDefault="00F74393" w:rsidP="00415717">
      <w:pPr>
        <w:widowControl/>
        <w:shd w:val="clear" w:color="auto" w:fill="FFFFFF"/>
        <w:spacing w:line="580" w:lineRule="exact"/>
        <w:ind w:firstLineChars="200" w:firstLine="640"/>
        <w:jc w:val="center"/>
        <w:rPr>
          <w:rFonts w:ascii="仿宋_GB2312" w:eastAsia="仿宋_GB2312"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415717" w:rsidRDefault="00415717">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74393" w:rsidRPr="00F74393" w:rsidRDefault="00F74393">
      <w:pPr>
        <w:widowControl/>
        <w:shd w:val="clear" w:color="auto" w:fill="FFFFFF"/>
        <w:spacing w:line="520" w:lineRule="exact"/>
        <w:ind w:firstLineChars="200" w:firstLine="640"/>
        <w:jc w:val="center"/>
        <w:rPr>
          <w:rFonts w:ascii="仿宋" w:eastAsia="仿宋" w:hAnsi="仿宋" w:cs="仿宋"/>
          <w:kern w:val="0"/>
          <w:sz w:val="32"/>
          <w:szCs w:val="32"/>
          <w:shd w:val="clear" w:color="auto" w:fill="FFFFFF"/>
        </w:rPr>
      </w:pPr>
    </w:p>
    <w:p w:rsidR="00FB53E2" w:rsidRDefault="00FB53E2">
      <w:pPr>
        <w:widowControl/>
        <w:shd w:val="clear" w:color="auto" w:fill="FFFFFF"/>
        <w:spacing w:line="520" w:lineRule="exact"/>
        <w:rPr>
          <w:rFonts w:ascii="仿宋" w:eastAsia="仿宋" w:hAnsi="仿宋" w:cs="仿宋"/>
          <w:kern w:val="0"/>
          <w:sz w:val="32"/>
          <w:szCs w:val="32"/>
          <w:shd w:val="clear" w:color="auto" w:fill="FFFFFF"/>
        </w:rPr>
      </w:pPr>
    </w:p>
    <w:p w:rsidR="00FB53E2" w:rsidRPr="00415717" w:rsidRDefault="00DB256B" w:rsidP="00415717">
      <w:pPr>
        <w:widowControl/>
        <w:shd w:val="clear" w:color="auto" w:fill="FFFFFF"/>
        <w:spacing w:line="520" w:lineRule="exact"/>
        <w:ind w:firstLineChars="50" w:firstLine="144"/>
        <w:jc w:val="left"/>
        <w:rPr>
          <w:rFonts w:ascii="仿宋" w:eastAsia="仿宋" w:hAnsi="仿宋" w:cs="仿宋"/>
          <w:w w:val="90"/>
          <w:kern w:val="0"/>
          <w:sz w:val="32"/>
          <w:szCs w:val="32"/>
          <w:shd w:val="clear" w:color="auto" w:fill="FFFFFF"/>
        </w:rPr>
      </w:pPr>
      <w:r w:rsidRPr="00DB256B">
        <w:rPr>
          <w:rFonts w:ascii="仿宋" w:eastAsia="仿宋" w:hAnsi="仿宋" w:cs="仿宋"/>
          <w:w w:val="90"/>
          <w:kern w:val="0"/>
          <w:sz w:val="32"/>
          <w:szCs w:val="32"/>
          <w:shd w:val="clear" w:color="auto" w:fill="FFFFFF"/>
        </w:rPr>
        <w:pict>
          <v:line id="Line 7" o:spid="_x0000_s1026" style="position:absolute;left:0;text-align:left;z-index:251659264" from="-9pt,2.35pt" to="452.3pt,2.35pt" o:gfxdata="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EeZbjVAAAA&#10;BwEAAA8AAAAAAAAAAQAgAAAAIgAAAGRycy9kb3ducmV2LnhtbFBLAQIUABQAAAAIAIdO4kDHwzPz&#10;rgEAAFEDAAAOAAAAAAAAAAEAIAAAACQBAABkcnMvZTJvRG9jLnhtbFBLBQYAAAAABgAGAFkBAABE&#10;BQAAAAA=&#10;"/>
        </w:pict>
      </w:r>
      <w:r w:rsidRPr="00DB256B">
        <w:rPr>
          <w:rFonts w:ascii="仿宋" w:eastAsia="仿宋" w:hAnsi="仿宋" w:cs="仿宋"/>
          <w:w w:val="90"/>
          <w:kern w:val="0"/>
          <w:sz w:val="32"/>
          <w:szCs w:val="32"/>
          <w:shd w:val="clear" w:color="auto" w:fill="FFFFFF"/>
        </w:rPr>
        <w:pict>
          <v:line id="Line 6" o:spid="_x0000_s1027" style="position:absolute;left:0;text-align:left;z-index:251660288" from="-9pt,30.55pt" to="456.05pt,30.55pt" o:gfxdata="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COv0i1gAA&#10;AAkBAAAPAAAAAAAAAAEAIAAAACIAAABkcnMvZG93bnJldi54bWxQSwECFAAUAAAACACHTuJAb0wK&#10;Oa4BAABRAwAADgAAAAAAAAABACAAAAAlAQAAZHJzL2Uyb0RvYy54bWxQSwUGAAAAAAYABgBZAQAA&#10;RQUAAAAA&#10;"/>
        </w:pict>
      </w:r>
      <w:r w:rsidR="00D85E43" w:rsidRPr="00415717">
        <w:rPr>
          <w:rFonts w:ascii="仿宋" w:eastAsia="仿宋" w:hAnsi="仿宋" w:cs="仿宋" w:hint="eastAsia"/>
          <w:w w:val="90"/>
          <w:kern w:val="0"/>
          <w:sz w:val="32"/>
          <w:szCs w:val="32"/>
          <w:shd w:val="clear" w:color="auto" w:fill="FFFFFF"/>
        </w:rPr>
        <w:t xml:space="preserve">昌吉州全面实施河长制领导小组办公室  </w:t>
      </w:r>
      <w:r w:rsidR="00415717">
        <w:rPr>
          <w:rFonts w:ascii="仿宋" w:eastAsia="仿宋" w:hAnsi="仿宋" w:cs="仿宋" w:hint="eastAsia"/>
          <w:w w:val="90"/>
          <w:kern w:val="0"/>
          <w:sz w:val="32"/>
          <w:szCs w:val="32"/>
          <w:shd w:val="clear" w:color="auto" w:fill="FFFFFF"/>
        </w:rPr>
        <w:t xml:space="preserve">    </w:t>
      </w:r>
      <w:r w:rsidR="00D85E43" w:rsidRPr="00415717">
        <w:rPr>
          <w:rFonts w:ascii="仿宋" w:eastAsia="仿宋" w:hAnsi="仿宋" w:cs="仿宋" w:hint="eastAsia"/>
          <w:w w:val="90"/>
          <w:kern w:val="0"/>
          <w:sz w:val="32"/>
          <w:szCs w:val="32"/>
          <w:shd w:val="clear" w:color="auto" w:fill="FFFFFF"/>
        </w:rPr>
        <w:t>2018年</w:t>
      </w:r>
      <w:r w:rsidR="00D85E43" w:rsidRPr="00415717">
        <w:rPr>
          <w:rFonts w:ascii="仿宋" w:eastAsia="仿宋" w:hAnsi="仿宋" w:cs="仿宋"/>
          <w:w w:val="90"/>
          <w:kern w:val="0"/>
          <w:sz w:val="32"/>
          <w:szCs w:val="32"/>
          <w:shd w:val="clear" w:color="auto" w:fill="FFFFFF"/>
        </w:rPr>
        <w:t>2</w:t>
      </w:r>
      <w:r w:rsidR="00D85E43" w:rsidRPr="00415717">
        <w:rPr>
          <w:rFonts w:ascii="仿宋" w:eastAsia="仿宋" w:hAnsi="仿宋" w:cs="仿宋" w:hint="eastAsia"/>
          <w:w w:val="90"/>
          <w:kern w:val="0"/>
          <w:sz w:val="32"/>
          <w:szCs w:val="32"/>
          <w:shd w:val="clear" w:color="auto" w:fill="FFFFFF"/>
        </w:rPr>
        <w:t>月2</w:t>
      </w:r>
      <w:r w:rsidR="00F74393" w:rsidRPr="00415717">
        <w:rPr>
          <w:rFonts w:ascii="仿宋" w:eastAsia="仿宋" w:hAnsi="仿宋" w:cs="仿宋" w:hint="eastAsia"/>
          <w:w w:val="90"/>
          <w:kern w:val="0"/>
          <w:sz w:val="32"/>
          <w:szCs w:val="32"/>
          <w:shd w:val="clear" w:color="auto" w:fill="FFFFFF"/>
        </w:rPr>
        <w:t>4</w:t>
      </w:r>
      <w:r w:rsidR="00D85E43" w:rsidRPr="00415717">
        <w:rPr>
          <w:rFonts w:ascii="仿宋" w:eastAsia="仿宋" w:hAnsi="仿宋" w:cs="仿宋" w:hint="eastAsia"/>
          <w:w w:val="90"/>
          <w:kern w:val="0"/>
          <w:sz w:val="32"/>
          <w:szCs w:val="32"/>
          <w:shd w:val="clear" w:color="auto" w:fill="FFFFFF"/>
        </w:rPr>
        <w:t>日印制</w:t>
      </w:r>
    </w:p>
    <w:p w:rsidR="00FB53E2" w:rsidRDefault="00D85E43">
      <w:pPr>
        <w:widowControl/>
        <w:jc w:val="left"/>
        <w:rPr>
          <w:rFonts w:ascii="黑体" w:eastAsia="黑体" w:hAnsi="黑体" w:cs="仿宋"/>
          <w:sz w:val="32"/>
          <w:szCs w:val="32"/>
        </w:rPr>
      </w:pPr>
      <w:r>
        <w:rPr>
          <w:rFonts w:ascii="仿宋" w:eastAsia="仿宋" w:hAnsi="仿宋" w:cs="仿宋"/>
          <w:color w:val="000000"/>
          <w:kern w:val="0"/>
          <w:sz w:val="32"/>
          <w:szCs w:val="32"/>
          <w:shd w:val="clear" w:color="auto" w:fill="FFFFFF"/>
        </w:rPr>
        <w:br w:type="page"/>
      </w:r>
      <w:r>
        <w:rPr>
          <w:rFonts w:ascii="黑体" w:eastAsia="黑体" w:hAnsi="黑体" w:cs="仿宋" w:hint="eastAsia"/>
          <w:sz w:val="32"/>
          <w:szCs w:val="32"/>
        </w:rPr>
        <w:t>附件1：</w:t>
      </w:r>
    </w:p>
    <w:p w:rsidR="00FB53E2" w:rsidRDefault="00FB53E2">
      <w:pPr>
        <w:widowControl/>
        <w:jc w:val="left"/>
        <w:rPr>
          <w:rFonts w:ascii="黑体" w:eastAsia="黑体" w:hAnsi="黑体" w:cs="仿宋"/>
          <w:sz w:val="32"/>
          <w:szCs w:val="32"/>
        </w:rPr>
      </w:pPr>
    </w:p>
    <w:p w:rsidR="00FB53E2" w:rsidRDefault="00D85E43">
      <w:pPr>
        <w:widowControl/>
        <w:jc w:val="center"/>
        <w:rPr>
          <w:rFonts w:ascii="方正小标宋简体" w:eastAsia="方正小标宋简体" w:hAnsi="宋体" w:cs="宋体"/>
          <w:spacing w:val="11"/>
          <w:kern w:val="0"/>
          <w:sz w:val="36"/>
          <w:szCs w:val="36"/>
          <w:shd w:val="clear" w:color="auto" w:fill="FFFFFF"/>
        </w:rPr>
      </w:pPr>
      <w:r>
        <w:rPr>
          <w:rFonts w:ascii="方正小标宋简体" w:eastAsia="方正小标宋简体" w:hAnsi="宋体" w:cs="宋体" w:hint="eastAsia"/>
          <w:spacing w:val="11"/>
          <w:kern w:val="0"/>
          <w:sz w:val="36"/>
          <w:szCs w:val="36"/>
          <w:shd w:val="clear" w:color="auto" w:fill="FFFFFF"/>
        </w:rPr>
        <w:t>自治州2018年河（湖）长制工作要点</w:t>
      </w:r>
    </w:p>
    <w:p w:rsidR="00FB53E2" w:rsidRDefault="00FB53E2" w:rsidP="00415717">
      <w:pPr>
        <w:spacing w:line="480" w:lineRule="exact"/>
        <w:jc w:val="center"/>
        <w:rPr>
          <w:rFonts w:ascii="黑体" w:eastAsia="黑体" w:hAnsi="黑体"/>
          <w:b/>
          <w:sz w:val="44"/>
          <w:szCs w:val="44"/>
        </w:rPr>
      </w:pPr>
    </w:p>
    <w:p w:rsidR="00FB53E2" w:rsidRDefault="00D85E43" w:rsidP="00415717">
      <w:pPr>
        <w:widowControl/>
        <w:shd w:val="clear" w:color="auto" w:fill="FFFFFF"/>
        <w:spacing w:line="48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2018</w:t>
      </w:r>
      <w:r w:rsidR="001C7780">
        <w:rPr>
          <w:rFonts w:ascii="仿宋" w:eastAsia="仿宋" w:hAnsi="仿宋" w:cs="仿宋" w:hint="eastAsia"/>
          <w:kern w:val="0"/>
          <w:sz w:val="32"/>
          <w:szCs w:val="32"/>
          <w:shd w:val="clear" w:color="auto" w:fill="FFFFFF"/>
        </w:rPr>
        <w:t>年是贯彻落实党的十九大精神的开局之年</w:t>
      </w:r>
      <w:r w:rsidR="00FE0DFF">
        <w:rPr>
          <w:rFonts w:ascii="仿宋" w:eastAsia="仿宋" w:hAnsi="仿宋" w:cs="仿宋" w:hint="eastAsia"/>
          <w:kern w:val="0"/>
          <w:sz w:val="32"/>
          <w:szCs w:val="32"/>
          <w:shd w:val="clear" w:color="auto" w:fill="FFFFFF"/>
        </w:rPr>
        <w:t>，</w:t>
      </w:r>
      <w:r>
        <w:rPr>
          <w:rFonts w:ascii="仿宋" w:eastAsia="仿宋" w:hAnsi="仿宋" w:cs="仿宋" w:hint="eastAsia"/>
          <w:kern w:val="0"/>
          <w:sz w:val="32"/>
          <w:szCs w:val="32"/>
          <w:shd w:val="clear" w:color="auto" w:fill="FFFFFF"/>
        </w:rPr>
        <w:t>是</w:t>
      </w:r>
      <w:r w:rsidR="001C7780">
        <w:rPr>
          <w:rFonts w:ascii="仿宋" w:eastAsia="仿宋" w:hAnsi="仿宋" w:cs="仿宋" w:hint="eastAsia"/>
          <w:kern w:val="0"/>
          <w:sz w:val="32"/>
          <w:szCs w:val="32"/>
          <w:shd w:val="clear" w:color="auto" w:fill="FFFFFF"/>
        </w:rPr>
        <w:t>深入推行河（湖）长制的关键之年，</w:t>
      </w:r>
      <w:r>
        <w:rPr>
          <w:rFonts w:ascii="仿宋" w:eastAsia="仿宋" w:hAnsi="仿宋" w:cs="仿宋" w:hint="eastAsia"/>
          <w:kern w:val="0"/>
          <w:sz w:val="32"/>
          <w:szCs w:val="32"/>
          <w:shd w:val="clear" w:color="auto" w:fill="FFFFFF"/>
        </w:rPr>
        <w:t>全州上下要全面贯彻党的十九大精神，聚焦</w:t>
      </w:r>
      <w:r w:rsidR="00000392">
        <w:rPr>
          <w:rFonts w:ascii="仿宋" w:eastAsia="仿宋" w:hAnsi="仿宋" w:cs="仿宋" w:hint="eastAsia"/>
          <w:kern w:val="0"/>
          <w:sz w:val="32"/>
          <w:szCs w:val="32"/>
          <w:shd w:val="clear" w:color="auto" w:fill="FFFFFF"/>
        </w:rPr>
        <w:t>总目标，深入落实中共中央办公厅、国务院办公厅《关于全面推行河</w:t>
      </w:r>
      <w:r>
        <w:rPr>
          <w:rFonts w:ascii="仿宋" w:eastAsia="仿宋" w:hAnsi="仿宋" w:cs="仿宋" w:hint="eastAsia"/>
          <w:kern w:val="0"/>
          <w:sz w:val="32"/>
          <w:szCs w:val="32"/>
          <w:shd w:val="clear" w:color="auto" w:fill="FFFFFF"/>
        </w:rPr>
        <w:t>长制的意见》</w:t>
      </w:r>
      <w:r w:rsidR="00000392">
        <w:rPr>
          <w:rFonts w:ascii="仿宋" w:eastAsia="仿宋" w:hAnsi="仿宋" w:cs="仿宋" w:hint="eastAsia"/>
          <w:kern w:val="0"/>
          <w:sz w:val="32"/>
          <w:szCs w:val="32"/>
          <w:shd w:val="clear" w:color="auto" w:fill="FFFFFF"/>
        </w:rPr>
        <w:t>、</w:t>
      </w:r>
      <w:r w:rsidR="00000392" w:rsidRPr="00000392">
        <w:rPr>
          <w:rFonts w:ascii="仿宋" w:eastAsia="仿宋" w:hAnsi="仿宋" w:cs="仿宋" w:hint="eastAsia"/>
          <w:kern w:val="0"/>
          <w:sz w:val="32"/>
          <w:szCs w:val="32"/>
          <w:shd w:val="clear" w:color="auto" w:fill="FFFFFF"/>
        </w:rPr>
        <w:t>《关于在湖泊实施湖长制的指导意见》</w:t>
      </w:r>
      <w:r>
        <w:rPr>
          <w:rFonts w:ascii="仿宋" w:eastAsia="仿宋" w:hAnsi="仿宋" w:cs="仿宋" w:hint="eastAsia"/>
          <w:kern w:val="0"/>
          <w:sz w:val="32"/>
          <w:szCs w:val="32"/>
          <w:shd w:val="clear" w:color="auto" w:fill="FFFFFF"/>
        </w:rPr>
        <w:t>精神，按照《自治州全面实施河长制工作方案》的总体思路，坚持问题导向和保护治理并举，真抓实干，开拓创新，进一步强化和落实河（湖）长制责任体系，进一步完善和健全协调机制，进一步治理突出问题，进一步推进保治措施，促进河湖保护意识更加深入人心，逐步实现河畅、水清、岸绿、景美。</w:t>
      </w:r>
    </w:p>
    <w:p w:rsidR="00FB53E2" w:rsidRDefault="00D85E43" w:rsidP="00415717">
      <w:pPr>
        <w:widowControl/>
        <w:shd w:val="clear" w:color="auto" w:fill="FFFFFF"/>
        <w:spacing w:line="480" w:lineRule="exact"/>
        <w:ind w:firstLineChars="200" w:firstLine="640"/>
        <w:jc w:val="left"/>
        <w:rPr>
          <w:rFonts w:ascii="黑体" w:eastAsia="黑体" w:hAnsi="黑体" w:cs="仿宋"/>
          <w:b/>
          <w:color w:val="000000"/>
          <w:kern w:val="0"/>
          <w:sz w:val="32"/>
          <w:szCs w:val="32"/>
          <w:shd w:val="clear" w:color="auto" w:fill="FFFFFF"/>
        </w:rPr>
      </w:pPr>
      <w:r>
        <w:rPr>
          <w:rFonts w:ascii="黑体" w:eastAsia="黑体" w:hAnsi="黑体" w:cs="仿宋" w:hint="eastAsia"/>
          <w:color w:val="000000"/>
          <w:kern w:val="0"/>
          <w:sz w:val="32"/>
          <w:szCs w:val="32"/>
          <w:shd w:val="clear" w:color="auto" w:fill="FFFFFF"/>
        </w:rPr>
        <w:t>一、</w:t>
      </w:r>
      <w:r w:rsidR="001C7780">
        <w:rPr>
          <w:rFonts w:ascii="黑体" w:eastAsia="黑体" w:hAnsi="黑体" w:cs="仿宋" w:hint="eastAsia"/>
          <w:color w:val="000000"/>
          <w:kern w:val="0"/>
          <w:sz w:val="32"/>
          <w:szCs w:val="32"/>
          <w:shd w:val="clear" w:color="auto" w:fill="FFFFFF"/>
        </w:rPr>
        <w:t>工作</w:t>
      </w:r>
      <w:r>
        <w:rPr>
          <w:rFonts w:ascii="黑体" w:eastAsia="黑体" w:hAnsi="黑体" w:cs="仿宋" w:hint="eastAsia"/>
          <w:color w:val="000000"/>
          <w:kern w:val="0"/>
          <w:sz w:val="32"/>
          <w:szCs w:val="32"/>
          <w:shd w:val="clear" w:color="auto" w:fill="FFFFFF"/>
        </w:rPr>
        <w:t>思路升级，启动流域生态综合治理</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（一）</w:t>
      </w:r>
      <w:r w:rsidRPr="00E625B4">
        <w:rPr>
          <w:rFonts w:ascii="仿宋_GB2312" w:eastAsia="仿宋_GB2312" w:hAnsi="仿宋" w:cs="仿宋" w:hint="eastAsia"/>
          <w:b/>
          <w:kern w:val="0"/>
          <w:sz w:val="32"/>
          <w:szCs w:val="32"/>
          <w:shd w:val="clear" w:color="auto" w:fill="FFFFFF"/>
        </w:rPr>
        <w:t>转型升级河长制工作思路。</w:t>
      </w:r>
      <w:r>
        <w:rPr>
          <w:rFonts w:ascii="仿宋" w:eastAsia="仿宋" w:hAnsi="仿宋" w:cs="仿宋" w:hint="eastAsia"/>
          <w:kern w:val="0"/>
          <w:sz w:val="32"/>
          <w:szCs w:val="32"/>
          <w:shd w:val="clear" w:color="auto" w:fill="FFFFFF"/>
        </w:rPr>
        <w:t>坚持“绿水青山就是金山银山”的发展理念，紧紧围绕建设美丽昌吉，以制度创新为引擎、以转型升级为路径、以生态增值为导向，把全面推行河（湖）长制作为生态文明建设的重要抓手，实现生态效益、经济效益、社会效益全面提升，走出一条经济发展和生态文明水平提高相辅相成、相得益彰的路子，实现人水和谐。（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（二）启动“一河</w:t>
      </w:r>
      <w:r w:rsidR="001C7780" w:rsidRPr="00E625B4">
        <w:rPr>
          <w:rFonts w:ascii="仿宋_GB2312" w:eastAsia="仿宋_GB2312" w:hAnsi="楷体" w:cs="仿宋" w:hint="eastAsia"/>
          <w:b/>
          <w:color w:val="000000"/>
          <w:kern w:val="0"/>
          <w:sz w:val="32"/>
          <w:szCs w:val="32"/>
          <w:shd w:val="clear" w:color="auto" w:fill="FFFFFF"/>
        </w:rPr>
        <w:t>（湖）</w:t>
      </w:r>
      <w:r w:rsidRPr="00E625B4">
        <w:rPr>
          <w:rFonts w:ascii="仿宋_GB2312" w:eastAsia="仿宋_GB2312" w:hAnsi="楷体" w:cs="仿宋" w:hint="eastAsia"/>
          <w:b/>
          <w:color w:val="000000"/>
          <w:kern w:val="0"/>
          <w:sz w:val="32"/>
          <w:szCs w:val="32"/>
          <w:shd w:val="clear" w:color="auto" w:fill="FFFFFF"/>
        </w:rPr>
        <w:t>一策”流域生态综合治理。</w:t>
      </w:r>
      <w:r>
        <w:rPr>
          <w:rFonts w:ascii="仿宋" w:eastAsia="仿宋" w:hAnsi="仿宋" w:cs="仿宋" w:hint="eastAsia"/>
          <w:kern w:val="0"/>
          <w:sz w:val="32"/>
          <w:szCs w:val="32"/>
          <w:shd w:val="clear" w:color="auto" w:fill="FFFFFF"/>
        </w:rPr>
        <w:t>牢固树立“山水林田湖”生命共同体理念，提升河湖管理保护水平的同时，在流域生态治理、产业发展上有突破。</w:t>
      </w:r>
      <w:r w:rsidR="0039123E">
        <w:rPr>
          <w:rFonts w:ascii="仿宋" w:eastAsia="仿宋" w:hAnsi="仿宋" w:cs="仿宋" w:hint="eastAsia"/>
          <w:kern w:val="0"/>
          <w:sz w:val="32"/>
          <w:szCs w:val="32"/>
          <w:shd w:val="clear" w:color="auto" w:fill="FFFFFF"/>
        </w:rPr>
        <w:t>2</w:t>
      </w:r>
      <w:r>
        <w:rPr>
          <w:rFonts w:ascii="仿宋" w:eastAsia="仿宋" w:hAnsi="仿宋" w:cs="仿宋" w:hint="eastAsia"/>
          <w:kern w:val="0"/>
          <w:sz w:val="32"/>
          <w:szCs w:val="32"/>
          <w:shd w:val="clear" w:color="auto" w:fill="FFFFFF"/>
        </w:rPr>
        <w:t>月底全面完成“一河（湖）一策”综合治理方案编制工作，全力打造“一河一区”示范区，36条常年有水河流每条河流至少打造一段样板河段，2018年底前，综合治理工作初见成效。（责任主体：各县市）</w:t>
      </w:r>
    </w:p>
    <w:p w:rsidR="00FB53E2" w:rsidRPr="001C7780" w:rsidRDefault="00D85E43" w:rsidP="00415717">
      <w:pPr>
        <w:widowControl/>
        <w:shd w:val="clear" w:color="auto" w:fill="FFFFFF"/>
        <w:spacing w:line="480" w:lineRule="exact"/>
        <w:ind w:firstLineChars="200" w:firstLine="640"/>
        <w:jc w:val="left"/>
        <w:rPr>
          <w:rFonts w:ascii="黑体" w:eastAsia="黑体" w:hAnsi="黑体" w:cs="仿宋"/>
          <w:color w:val="000000"/>
          <w:kern w:val="0"/>
          <w:sz w:val="32"/>
          <w:szCs w:val="32"/>
          <w:shd w:val="clear" w:color="auto" w:fill="FFFFFF"/>
        </w:rPr>
      </w:pPr>
      <w:r w:rsidRPr="001C7780">
        <w:rPr>
          <w:rFonts w:ascii="黑体" w:eastAsia="黑体" w:hAnsi="黑体" w:cs="仿宋" w:hint="eastAsia"/>
          <w:color w:val="000000"/>
          <w:kern w:val="0"/>
          <w:sz w:val="32"/>
          <w:szCs w:val="32"/>
          <w:shd w:val="clear" w:color="auto" w:fill="FFFFFF"/>
        </w:rPr>
        <w:t>二、制度</w:t>
      </w:r>
      <w:r w:rsidR="001C7780">
        <w:rPr>
          <w:rFonts w:ascii="黑体" w:eastAsia="黑体" w:hAnsi="黑体" w:cs="仿宋" w:hint="eastAsia"/>
          <w:color w:val="000000"/>
          <w:kern w:val="0"/>
          <w:sz w:val="32"/>
          <w:szCs w:val="32"/>
          <w:shd w:val="clear" w:color="auto" w:fill="FFFFFF"/>
        </w:rPr>
        <w:t>建设</w:t>
      </w:r>
      <w:r w:rsidRPr="001C7780">
        <w:rPr>
          <w:rFonts w:ascii="黑体" w:eastAsia="黑体" w:hAnsi="黑体" w:cs="仿宋" w:hint="eastAsia"/>
          <w:color w:val="000000"/>
          <w:kern w:val="0"/>
          <w:sz w:val="32"/>
          <w:szCs w:val="32"/>
          <w:shd w:val="clear" w:color="auto" w:fill="FFFFFF"/>
        </w:rPr>
        <w:t>升级，完善相关工作体制机制</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（三）</w:t>
      </w:r>
      <w:r w:rsidRPr="00E625B4">
        <w:rPr>
          <w:rFonts w:ascii="仿宋_GB2312" w:eastAsia="仿宋_GB2312" w:hAnsi="仿宋" w:cs="仿宋" w:hint="eastAsia"/>
          <w:b/>
          <w:kern w:val="0"/>
          <w:sz w:val="32"/>
          <w:szCs w:val="32"/>
          <w:shd w:val="clear" w:color="auto" w:fill="FFFFFF"/>
        </w:rPr>
        <w:t>完善工作方案。</w:t>
      </w:r>
      <w:r>
        <w:rPr>
          <w:rFonts w:ascii="仿宋" w:eastAsia="仿宋" w:hAnsi="仿宋" w:cs="仿宋" w:hint="eastAsia"/>
          <w:kern w:val="0"/>
          <w:sz w:val="32"/>
          <w:szCs w:val="32"/>
          <w:shd w:val="clear" w:color="auto" w:fill="FFFFFF"/>
        </w:rPr>
        <w:t>2018年</w:t>
      </w:r>
      <w:r w:rsidR="00000392">
        <w:rPr>
          <w:rFonts w:ascii="仿宋" w:eastAsia="仿宋" w:hAnsi="仿宋" w:cs="仿宋" w:hint="eastAsia"/>
          <w:kern w:val="0"/>
          <w:sz w:val="32"/>
          <w:szCs w:val="32"/>
          <w:shd w:val="clear" w:color="auto" w:fill="FFFFFF"/>
        </w:rPr>
        <w:t>3</w:t>
      </w:r>
      <w:r>
        <w:rPr>
          <w:rFonts w:ascii="仿宋" w:eastAsia="仿宋" w:hAnsi="仿宋" w:cs="仿宋" w:hint="eastAsia"/>
          <w:kern w:val="0"/>
          <w:sz w:val="32"/>
          <w:szCs w:val="32"/>
          <w:shd w:val="clear" w:color="auto" w:fill="FFFFFF"/>
        </w:rPr>
        <w:t>月底前</w:t>
      </w:r>
      <w:r w:rsidR="00000392">
        <w:rPr>
          <w:rFonts w:ascii="仿宋" w:eastAsia="仿宋" w:hAnsi="仿宋" w:cs="仿宋" w:hint="eastAsia"/>
          <w:kern w:val="0"/>
          <w:sz w:val="32"/>
          <w:szCs w:val="32"/>
          <w:shd w:val="clear" w:color="auto" w:fill="FFFFFF"/>
        </w:rPr>
        <w:t>，各县市要结合实际，按照国家、自治区有关要求，进一步完善河</w:t>
      </w:r>
      <w:r>
        <w:rPr>
          <w:rFonts w:ascii="仿宋" w:eastAsia="仿宋" w:hAnsi="仿宋" w:cs="仿宋" w:hint="eastAsia"/>
          <w:kern w:val="0"/>
          <w:sz w:val="32"/>
          <w:szCs w:val="32"/>
          <w:shd w:val="clear" w:color="auto" w:fill="FFFFFF"/>
        </w:rPr>
        <w:t>长制工作方案</w:t>
      </w:r>
      <w:r w:rsidR="005A3A08">
        <w:rPr>
          <w:rFonts w:ascii="仿宋" w:eastAsia="仿宋" w:hAnsi="仿宋" w:cs="仿宋" w:hint="eastAsia"/>
          <w:kern w:val="0"/>
          <w:sz w:val="32"/>
          <w:szCs w:val="32"/>
          <w:shd w:val="clear" w:color="auto" w:fill="FFFFFF"/>
        </w:rPr>
        <w:t>，制定湖长制工作方案</w:t>
      </w:r>
      <w:r>
        <w:rPr>
          <w:rFonts w:ascii="仿宋" w:eastAsia="仿宋" w:hAnsi="仿宋" w:cs="仿宋" w:hint="eastAsia"/>
          <w:kern w:val="0"/>
          <w:sz w:val="32"/>
          <w:szCs w:val="32"/>
          <w:shd w:val="clear" w:color="auto" w:fill="FFFFFF"/>
        </w:rPr>
        <w:t>。（责任单位：州河长制办公室，责任主体：各县市）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（四）健全三级河（湖）长制组织体系。</w:t>
      </w:r>
      <w:r w:rsidRPr="00E625B4">
        <w:rPr>
          <w:rFonts w:ascii="仿宋" w:eastAsia="仿宋" w:hAnsi="仿宋" w:cs="仿宋" w:hint="eastAsia"/>
          <w:kern w:val="0"/>
          <w:sz w:val="32"/>
          <w:szCs w:val="32"/>
          <w:shd w:val="clear" w:color="auto" w:fill="FFFFFF"/>
        </w:rPr>
        <w:t>2</w:t>
      </w:r>
      <w:r>
        <w:rPr>
          <w:rFonts w:ascii="仿宋" w:eastAsia="仿宋" w:hAnsi="仿宋" w:cs="仿宋" w:hint="eastAsia"/>
          <w:kern w:val="0"/>
          <w:sz w:val="32"/>
          <w:szCs w:val="32"/>
          <w:shd w:val="clear" w:color="auto" w:fill="FFFFFF"/>
        </w:rPr>
        <w:t>018年3月底前，全州全面实施河（湖）长制，建立和完善覆盖到乡（镇）的三级河（湖）长制组织体系，州、县（市）向社会公布相关区域与流域河湖河</w:t>
      </w:r>
      <w:r w:rsidR="005A3A08">
        <w:rPr>
          <w:rFonts w:ascii="仿宋" w:eastAsia="仿宋" w:hAnsi="仿宋" w:cs="仿宋" w:hint="eastAsia"/>
          <w:kern w:val="0"/>
          <w:sz w:val="32"/>
          <w:szCs w:val="32"/>
          <w:shd w:val="clear" w:color="auto" w:fill="FFFFFF"/>
        </w:rPr>
        <w:t>（湖）</w:t>
      </w:r>
      <w:r>
        <w:rPr>
          <w:rFonts w:ascii="仿宋" w:eastAsia="仿宋" w:hAnsi="仿宋" w:cs="仿宋" w:hint="eastAsia"/>
          <w:kern w:val="0"/>
          <w:sz w:val="32"/>
          <w:szCs w:val="32"/>
          <w:shd w:val="clear" w:color="auto" w:fill="FFFFFF"/>
        </w:rPr>
        <w:t>长名单。完成州、县（市）、乡、村四级河长名录公示。（责任主体：各县市）</w:t>
      </w:r>
    </w:p>
    <w:p w:rsidR="00FB53E2" w:rsidRDefault="00D85E43" w:rsidP="00E625B4">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（五）</w:t>
      </w:r>
      <w:r w:rsidRPr="00E625B4">
        <w:rPr>
          <w:rFonts w:ascii="仿宋_GB2312" w:eastAsia="仿宋_GB2312" w:hAnsi="仿宋" w:cs="仿宋" w:hint="eastAsia"/>
          <w:b/>
          <w:kern w:val="0"/>
          <w:sz w:val="32"/>
          <w:szCs w:val="32"/>
          <w:shd w:val="clear" w:color="auto" w:fill="FFFFFF"/>
        </w:rPr>
        <w:t>建立六张清单。</w:t>
      </w:r>
      <w:r>
        <w:rPr>
          <w:rFonts w:ascii="仿宋" w:eastAsia="仿宋" w:hAnsi="仿宋" w:cs="仿宋" w:hint="eastAsia"/>
          <w:kern w:val="0"/>
          <w:sz w:val="32"/>
          <w:szCs w:val="32"/>
          <w:shd w:val="clear" w:color="auto" w:fill="FFFFFF"/>
        </w:rPr>
        <w:t>列入河（湖）长制名录的河流按要求建立河流河长权限清单、河流现状清单、河流目标清单、河流项目清单、河流责任清单、河流问题及整改清单。实行问题清单制。分行业、分流域、分级、分段建立区、州、县（市）、乡四级河湖保护管理问题清单，将清河行动、河湖治理、群众投诉以及监督检查发现的问题纳入问题清单，实行分级、销号、滚动管理，定期更新。建立项目清单制，针对问题清单分级分段明确整改项目，落实整改责任，按照目标任务及责任归属逐一落实整改，治理成效要突出。（责任主体：各县市，配合部门：州领导小组成员单位）</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（六）完善考核机制。</w:t>
      </w:r>
      <w:r>
        <w:rPr>
          <w:rFonts w:ascii="仿宋" w:eastAsia="仿宋" w:hAnsi="仿宋" w:cs="仿宋" w:hint="eastAsia"/>
          <w:kern w:val="0"/>
          <w:sz w:val="32"/>
          <w:szCs w:val="32"/>
          <w:shd w:val="clear" w:color="auto" w:fill="FFFFFF"/>
        </w:rPr>
        <w:t>将河（湖）长制工作纳入年度绩效管理考核指标体系，对各县（市）、联络员单位及领导小组成员单位河（湖）长制工作开展考核，并将河（湖）长制工作纳入专项督查，各县市可参照制定相应</w:t>
      </w:r>
      <w:r w:rsidR="00C02C57">
        <w:rPr>
          <w:rFonts w:ascii="仿宋" w:eastAsia="仿宋" w:hAnsi="仿宋" w:cs="仿宋" w:hint="eastAsia"/>
          <w:kern w:val="0"/>
          <w:sz w:val="32"/>
          <w:szCs w:val="32"/>
          <w:shd w:val="clear" w:color="auto" w:fill="FFFFFF"/>
        </w:rPr>
        <w:t>的</w:t>
      </w:r>
      <w:r>
        <w:rPr>
          <w:rFonts w:ascii="仿宋" w:eastAsia="仿宋" w:hAnsi="仿宋" w:cs="仿宋" w:hint="eastAsia"/>
          <w:kern w:val="0"/>
          <w:sz w:val="32"/>
          <w:szCs w:val="32"/>
          <w:shd w:val="clear" w:color="auto" w:fill="FFFFFF"/>
        </w:rPr>
        <w:t>考核工作方案。各级党委、政府要将河（湖）长履职情况作为领导干部年度考核述职的重要内容。（责任单位：州党委组织部、州督查室、州河长制办公室，各县市）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（七）</w:t>
      </w:r>
      <w:r w:rsidRPr="00E625B4">
        <w:rPr>
          <w:rFonts w:ascii="仿宋_GB2312" w:eastAsia="仿宋_GB2312" w:hAnsi="仿宋" w:cs="仿宋" w:hint="eastAsia"/>
          <w:b/>
          <w:kern w:val="0"/>
          <w:sz w:val="32"/>
          <w:szCs w:val="32"/>
          <w:shd w:val="clear" w:color="auto" w:fill="FFFFFF"/>
        </w:rPr>
        <w:t>完善河（湖）长制督察检查及验收制度。</w:t>
      </w:r>
      <w:r>
        <w:rPr>
          <w:rFonts w:ascii="仿宋" w:eastAsia="仿宋" w:hAnsi="仿宋" w:cs="仿宋" w:hint="eastAsia"/>
          <w:kern w:val="0"/>
          <w:sz w:val="32"/>
          <w:szCs w:val="32"/>
          <w:shd w:val="clear" w:color="auto" w:fill="FFFFFF"/>
        </w:rPr>
        <w:t>按照出台的《昌吉州全面实施河长制工作督察制度（试行）》（昌州河长办〔2017〕5号）开展常态化督察检查，建立年度河（湖）长制验收工作制度。（责任单位：州河长制办公室，各县市）</w:t>
      </w:r>
    </w:p>
    <w:p w:rsidR="00FB53E2" w:rsidRPr="00F74393"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（八）开展自然资源资产相关内容的审计。</w:t>
      </w:r>
      <w:r w:rsidRPr="00F74393">
        <w:rPr>
          <w:rFonts w:ascii="仿宋" w:eastAsia="仿宋" w:hAnsi="仿宋" w:cs="仿宋" w:hint="eastAsia"/>
          <w:kern w:val="0"/>
          <w:sz w:val="32"/>
          <w:szCs w:val="32"/>
          <w:shd w:val="clear" w:color="auto" w:fill="FFFFFF"/>
        </w:rPr>
        <w:t>将水域、岸线、滩涂等自然资源资产管理和生态环境保护重大决策情况、完成目标情况、相关资金征管用和项目建设运行情况等纳入审计内容。（责任单位：州审计局，各县市）</w:t>
      </w:r>
    </w:p>
    <w:p w:rsidR="00FB53E2" w:rsidRPr="00F74393"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（九）探索综合执法。</w:t>
      </w:r>
      <w:r w:rsidRPr="00F74393">
        <w:rPr>
          <w:rFonts w:ascii="仿宋" w:eastAsia="仿宋" w:hAnsi="仿宋" w:cs="仿宋" w:hint="eastAsia"/>
          <w:kern w:val="0"/>
          <w:sz w:val="32"/>
          <w:szCs w:val="32"/>
          <w:shd w:val="clear" w:color="auto" w:fill="FFFFFF"/>
        </w:rPr>
        <w:t>探索建立适应各县市实际的河湖生态环境综合执法体制，提高执法效率，加大执法力度。（牵头单位：州水利局，配合部门：州领导小组成员单位、各县市）</w:t>
      </w:r>
    </w:p>
    <w:p w:rsidR="00FB53E2" w:rsidRDefault="00D85E43" w:rsidP="00415717">
      <w:pPr>
        <w:widowControl/>
        <w:shd w:val="clear" w:color="auto" w:fill="FFFFFF"/>
        <w:spacing w:line="480" w:lineRule="exact"/>
        <w:ind w:firstLineChars="200" w:firstLine="640"/>
        <w:jc w:val="left"/>
        <w:rPr>
          <w:rFonts w:ascii="黑体" w:eastAsia="黑体" w:hAnsi="黑体" w:cs="仿宋"/>
          <w:color w:val="000000"/>
          <w:kern w:val="0"/>
          <w:sz w:val="32"/>
          <w:szCs w:val="32"/>
          <w:shd w:val="clear" w:color="auto" w:fill="FFFFFF"/>
        </w:rPr>
      </w:pPr>
      <w:r>
        <w:rPr>
          <w:rFonts w:ascii="黑体" w:eastAsia="黑体" w:hAnsi="黑体" w:cs="仿宋" w:hint="eastAsia"/>
          <w:color w:val="000000"/>
          <w:kern w:val="0"/>
          <w:sz w:val="32"/>
          <w:szCs w:val="32"/>
          <w:shd w:val="clear" w:color="auto" w:fill="FFFFFF"/>
        </w:rPr>
        <w:t>三、</w:t>
      </w:r>
      <w:r w:rsidR="001C7780">
        <w:rPr>
          <w:rFonts w:ascii="黑体" w:eastAsia="黑体" w:hAnsi="黑体" w:cs="仿宋" w:hint="eastAsia"/>
          <w:color w:val="000000"/>
          <w:kern w:val="0"/>
          <w:sz w:val="32"/>
          <w:szCs w:val="32"/>
          <w:shd w:val="clear" w:color="auto" w:fill="FFFFFF"/>
        </w:rPr>
        <w:t>统筹</w:t>
      </w:r>
      <w:r>
        <w:rPr>
          <w:rFonts w:ascii="黑体" w:eastAsia="黑体" w:hAnsi="黑体" w:cs="仿宋" w:hint="eastAsia"/>
          <w:color w:val="000000"/>
          <w:kern w:val="0"/>
          <w:sz w:val="32"/>
          <w:szCs w:val="32"/>
          <w:shd w:val="clear" w:color="auto" w:fill="FFFFFF"/>
        </w:rPr>
        <w:t>能力升级，加强河湖长效保护管理</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w:t>
      </w:r>
      <w:r w:rsidRPr="00E625B4">
        <w:rPr>
          <w:rFonts w:ascii="仿宋_GB2312" w:eastAsia="仿宋_GB2312" w:hAnsi="仿宋" w:cs="仿宋" w:hint="eastAsia"/>
          <w:b/>
          <w:color w:val="000000"/>
          <w:kern w:val="0"/>
          <w:sz w:val="32"/>
          <w:szCs w:val="32"/>
          <w:shd w:val="clear" w:color="auto" w:fill="FFFFFF"/>
        </w:rPr>
        <w:t>完善河长工作机构。</w:t>
      </w:r>
      <w:r>
        <w:rPr>
          <w:rFonts w:ascii="仿宋" w:eastAsia="仿宋" w:hAnsi="仿宋" w:cs="仿宋" w:hint="eastAsia"/>
          <w:color w:val="000000"/>
          <w:kern w:val="0"/>
          <w:sz w:val="32"/>
          <w:szCs w:val="32"/>
          <w:shd w:val="clear" w:color="auto" w:fill="FFFFFF"/>
        </w:rPr>
        <w:t>2018年6月底前，各县市要完善河长制工作机构的组建，确保有专职人员和经费开展河长制工作。（责任主体：各县市）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（十一）推动落实“一河（湖）一档”。</w:t>
      </w:r>
      <w:r>
        <w:rPr>
          <w:rFonts w:ascii="仿宋" w:eastAsia="仿宋" w:hAnsi="仿宋" w:cs="仿宋" w:hint="eastAsia"/>
          <w:color w:val="000000"/>
          <w:kern w:val="0"/>
          <w:sz w:val="32"/>
          <w:szCs w:val="32"/>
          <w:shd w:val="clear" w:color="auto" w:fill="FFFFFF"/>
        </w:rPr>
        <w:t>各县市应结合河湖实际，开展“清河行动”，摸清河湖突出问题和保护现状。流域面积50平方公里以上河流和1平方公里以上湖泊均应形成“一河（湖）一档”。（责任主体：各县市）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（十二）严格水功能区监管。</w:t>
      </w:r>
      <w:r>
        <w:rPr>
          <w:rFonts w:ascii="仿宋" w:eastAsia="仿宋" w:hAnsi="仿宋" w:cs="仿宋" w:hint="eastAsia"/>
          <w:color w:val="000000"/>
          <w:kern w:val="0"/>
          <w:sz w:val="32"/>
          <w:szCs w:val="32"/>
          <w:shd w:val="clear" w:color="auto" w:fill="FFFFFF"/>
        </w:rPr>
        <w:t>根据水功能区划确定的河流水域纳污容量和限制排污总量，落实污染物达标排放要求，切实监管入河湖排污口，严格控制入河湖排污总量，优化排污口设置,依法督促排污口设置单位在排污口设置标示牌，接受社会监督。（牵头部门：州水利局，配合部门：州环保局、州住建局、州畜牧局</w:t>
      </w:r>
      <w:r w:rsidR="004D36E3">
        <w:rPr>
          <w:rFonts w:ascii="仿宋" w:eastAsia="仿宋" w:hAnsi="仿宋" w:cs="仿宋" w:hint="eastAsia"/>
          <w:color w:val="000000"/>
          <w:kern w:val="0"/>
          <w:sz w:val="32"/>
          <w:szCs w:val="32"/>
          <w:shd w:val="clear" w:color="auto" w:fill="FFFFFF"/>
        </w:rPr>
        <w:t>、</w:t>
      </w:r>
      <w:r>
        <w:rPr>
          <w:rFonts w:ascii="仿宋" w:eastAsia="仿宋" w:hAnsi="仿宋" w:cs="仿宋" w:hint="eastAsia"/>
          <w:color w:val="000000"/>
          <w:kern w:val="0"/>
          <w:sz w:val="32"/>
          <w:szCs w:val="32"/>
          <w:shd w:val="clear" w:color="auto" w:fill="FFFFFF"/>
        </w:rPr>
        <w:t>州经信委，</w:t>
      </w:r>
      <w:r>
        <w:rPr>
          <w:rFonts w:ascii="仿宋" w:eastAsia="仿宋" w:hAnsi="仿宋" w:cs="仿宋" w:hint="eastAsia"/>
          <w:kern w:val="0"/>
          <w:sz w:val="32"/>
          <w:szCs w:val="32"/>
          <w:shd w:val="clear" w:color="auto" w:fill="FFFFFF"/>
        </w:rPr>
        <w:t>责任主体：各县市</w:t>
      </w:r>
      <w:r>
        <w:rPr>
          <w:rFonts w:ascii="仿宋" w:eastAsia="仿宋" w:hAnsi="仿宋" w:cs="仿宋" w:hint="eastAsia"/>
          <w:color w:val="000000"/>
          <w:kern w:val="0"/>
          <w:sz w:val="32"/>
          <w:szCs w:val="32"/>
          <w:shd w:val="clear" w:color="auto" w:fill="FFFFFF"/>
        </w:rPr>
        <w:t>）</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（十三）</w:t>
      </w:r>
      <w:r w:rsidRPr="00E625B4">
        <w:rPr>
          <w:rFonts w:ascii="仿宋_GB2312" w:eastAsia="仿宋_GB2312" w:hAnsi="仿宋" w:cs="仿宋" w:hint="eastAsia"/>
          <w:b/>
          <w:color w:val="000000"/>
          <w:kern w:val="0"/>
          <w:sz w:val="32"/>
          <w:szCs w:val="32"/>
          <w:shd w:val="clear" w:color="auto" w:fill="FFFFFF"/>
        </w:rPr>
        <w:t>强化技术支撑。</w:t>
      </w:r>
      <w:r>
        <w:rPr>
          <w:rFonts w:ascii="仿宋" w:eastAsia="仿宋" w:hAnsi="仿宋" w:cs="仿宋" w:hint="eastAsia"/>
          <w:color w:val="000000"/>
          <w:kern w:val="0"/>
          <w:sz w:val="32"/>
          <w:szCs w:val="32"/>
          <w:shd w:val="clear" w:color="auto" w:fill="FFFFFF"/>
        </w:rPr>
        <w:t>统筹推进河</w:t>
      </w:r>
      <w:r w:rsidR="00FA20C3">
        <w:rPr>
          <w:rFonts w:ascii="仿宋" w:eastAsia="仿宋" w:hAnsi="仿宋" w:cs="仿宋" w:hint="eastAsia"/>
          <w:color w:val="000000"/>
          <w:kern w:val="0"/>
          <w:sz w:val="32"/>
          <w:szCs w:val="32"/>
          <w:shd w:val="clear" w:color="auto" w:fill="FFFFFF"/>
        </w:rPr>
        <w:t>（湖）</w:t>
      </w:r>
      <w:r>
        <w:rPr>
          <w:rFonts w:ascii="仿宋" w:eastAsia="仿宋" w:hAnsi="仿宋" w:cs="仿宋" w:hint="eastAsia"/>
          <w:color w:val="000000"/>
          <w:kern w:val="0"/>
          <w:sz w:val="32"/>
          <w:szCs w:val="32"/>
          <w:shd w:val="clear" w:color="auto" w:fill="FFFFFF"/>
        </w:rPr>
        <w:t>长制河湖保护管理信息平台建设，提升河</w:t>
      </w:r>
      <w:r w:rsidR="00FA20C3">
        <w:rPr>
          <w:rFonts w:ascii="仿宋" w:eastAsia="仿宋" w:hAnsi="仿宋" w:cs="仿宋" w:hint="eastAsia"/>
          <w:color w:val="000000"/>
          <w:kern w:val="0"/>
          <w:sz w:val="32"/>
          <w:szCs w:val="32"/>
          <w:shd w:val="clear" w:color="auto" w:fill="FFFFFF"/>
        </w:rPr>
        <w:t>（湖）</w:t>
      </w:r>
      <w:r>
        <w:rPr>
          <w:rFonts w:ascii="仿宋" w:eastAsia="仿宋" w:hAnsi="仿宋" w:cs="仿宋" w:hint="eastAsia"/>
          <w:color w:val="000000"/>
          <w:kern w:val="0"/>
          <w:sz w:val="32"/>
          <w:szCs w:val="32"/>
          <w:shd w:val="clear" w:color="auto" w:fill="FFFFFF"/>
        </w:rPr>
        <w:t>长制信息化管理水平，提高工作效能。（牵头部门：州河长制办公室、州水利局，配合部门：州领导小组成员单位</w:t>
      </w:r>
      <w:r>
        <w:rPr>
          <w:rFonts w:ascii="仿宋" w:eastAsia="仿宋" w:hAnsi="仿宋" w:cs="仿宋" w:hint="eastAsia"/>
          <w:kern w:val="0"/>
          <w:sz w:val="32"/>
          <w:szCs w:val="32"/>
          <w:shd w:val="clear" w:color="auto" w:fill="FFFFFF"/>
        </w:rPr>
        <w:t>，责任主体：各县</w:t>
      </w:r>
      <w:r>
        <w:rPr>
          <w:rFonts w:ascii="仿宋" w:eastAsia="仿宋" w:hAnsi="仿宋" w:cs="仿宋" w:hint="eastAsia"/>
          <w:color w:val="000000"/>
          <w:kern w:val="0"/>
          <w:sz w:val="32"/>
          <w:szCs w:val="32"/>
          <w:shd w:val="clear" w:color="auto" w:fill="FFFFFF"/>
        </w:rPr>
        <w:t>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（十四）</w:t>
      </w:r>
      <w:r w:rsidRPr="00E625B4">
        <w:rPr>
          <w:rFonts w:ascii="仿宋_GB2312" w:eastAsia="仿宋_GB2312" w:hAnsi="仿宋" w:cs="仿宋" w:hint="eastAsia"/>
          <w:b/>
          <w:color w:val="000000"/>
          <w:kern w:val="0"/>
          <w:sz w:val="32"/>
          <w:szCs w:val="32"/>
          <w:shd w:val="clear" w:color="auto" w:fill="FFFFFF"/>
        </w:rPr>
        <w:t>加强河湖管护。</w:t>
      </w:r>
      <w:r>
        <w:rPr>
          <w:rFonts w:ascii="仿宋" w:eastAsia="仿宋" w:hAnsi="仿宋" w:cs="仿宋" w:hint="eastAsia"/>
          <w:color w:val="000000"/>
          <w:kern w:val="0"/>
          <w:sz w:val="32"/>
          <w:szCs w:val="32"/>
          <w:shd w:val="clear" w:color="auto" w:fill="FFFFFF"/>
        </w:rPr>
        <w:t>培育市场化、专业化、社会化河湖管护市场主体，落实管护人员、设备和经费。有条件的县市要鼓励、组织、聘请热心公益的企业、单位和个人参与河湖管护，探索建立民间河</w:t>
      </w:r>
      <w:r w:rsidR="00FA20C3">
        <w:rPr>
          <w:rFonts w:ascii="仿宋" w:eastAsia="仿宋" w:hAnsi="仿宋" w:cs="仿宋" w:hint="eastAsia"/>
          <w:color w:val="000000"/>
          <w:kern w:val="0"/>
          <w:sz w:val="32"/>
          <w:szCs w:val="32"/>
          <w:shd w:val="clear" w:color="auto" w:fill="FFFFFF"/>
        </w:rPr>
        <w:t>（湖）</w:t>
      </w:r>
      <w:r>
        <w:rPr>
          <w:rFonts w:ascii="仿宋" w:eastAsia="仿宋" w:hAnsi="仿宋" w:cs="仿宋" w:hint="eastAsia"/>
          <w:color w:val="000000"/>
          <w:kern w:val="0"/>
          <w:sz w:val="32"/>
          <w:szCs w:val="32"/>
          <w:shd w:val="clear" w:color="auto" w:fill="FFFFFF"/>
        </w:rPr>
        <w:t>长、义务河</w:t>
      </w:r>
      <w:r w:rsidR="00FA20C3">
        <w:rPr>
          <w:rFonts w:ascii="仿宋" w:eastAsia="仿宋" w:hAnsi="仿宋" w:cs="仿宋" w:hint="eastAsia"/>
          <w:color w:val="000000"/>
          <w:kern w:val="0"/>
          <w:sz w:val="32"/>
          <w:szCs w:val="32"/>
          <w:shd w:val="clear" w:color="auto" w:fill="FFFFFF"/>
        </w:rPr>
        <w:t>（湖）</w:t>
      </w:r>
      <w:r>
        <w:rPr>
          <w:rFonts w:ascii="仿宋" w:eastAsia="仿宋" w:hAnsi="仿宋" w:cs="仿宋" w:hint="eastAsia"/>
          <w:color w:val="000000"/>
          <w:kern w:val="0"/>
          <w:sz w:val="32"/>
          <w:szCs w:val="32"/>
          <w:shd w:val="clear" w:color="auto" w:fill="FFFFFF"/>
        </w:rPr>
        <w:t>长、名誉河</w:t>
      </w:r>
      <w:r w:rsidR="00FA20C3">
        <w:rPr>
          <w:rFonts w:ascii="仿宋" w:eastAsia="仿宋" w:hAnsi="仿宋" w:cs="仿宋" w:hint="eastAsia"/>
          <w:color w:val="000000"/>
          <w:kern w:val="0"/>
          <w:sz w:val="32"/>
          <w:szCs w:val="32"/>
          <w:shd w:val="clear" w:color="auto" w:fill="FFFFFF"/>
        </w:rPr>
        <w:t>（湖）</w:t>
      </w:r>
      <w:r>
        <w:rPr>
          <w:rFonts w:ascii="仿宋" w:eastAsia="仿宋" w:hAnsi="仿宋" w:cs="仿宋" w:hint="eastAsia"/>
          <w:color w:val="000000"/>
          <w:kern w:val="0"/>
          <w:sz w:val="32"/>
          <w:szCs w:val="32"/>
          <w:shd w:val="clear" w:color="auto" w:fill="FFFFFF"/>
        </w:rPr>
        <w:t>长、河湖“警长”，广泛开展志愿者巡河等公益活动，在全州营造全社会关注河湖生态的氛围，人人争当河长制义务宣传员、义务巡河员、义务保洁员、义务监督员。（牵头部门：州河长制办公室、州水利局，</w:t>
      </w:r>
      <w:r>
        <w:rPr>
          <w:rFonts w:ascii="仿宋" w:eastAsia="仿宋" w:hAnsi="仿宋" w:cs="仿宋" w:hint="eastAsia"/>
          <w:kern w:val="0"/>
          <w:sz w:val="32"/>
          <w:szCs w:val="32"/>
          <w:shd w:val="clear" w:color="auto" w:fill="FFFFFF"/>
        </w:rPr>
        <w:t>责任主体：各县市</w:t>
      </w:r>
      <w:r>
        <w:rPr>
          <w:rFonts w:ascii="仿宋" w:eastAsia="仿宋" w:hAnsi="仿宋" w:cs="仿宋" w:hint="eastAsia"/>
          <w:color w:val="000000"/>
          <w:kern w:val="0"/>
          <w:sz w:val="32"/>
          <w:szCs w:val="32"/>
          <w:shd w:val="clear" w:color="auto" w:fill="FFFFFF"/>
        </w:rPr>
        <w:t>）</w:t>
      </w:r>
    </w:p>
    <w:p w:rsidR="00FB53E2" w:rsidRDefault="00D85E43" w:rsidP="00415717">
      <w:pPr>
        <w:widowControl/>
        <w:shd w:val="clear" w:color="auto" w:fill="FFFFFF"/>
        <w:spacing w:line="480" w:lineRule="exact"/>
        <w:ind w:firstLineChars="200" w:firstLine="640"/>
        <w:jc w:val="left"/>
        <w:rPr>
          <w:rFonts w:ascii="黑体" w:eastAsia="黑体" w:hAnsi="黑体" w:cs="仿宋"/>
          <w:color w:val="000000"/>
          <w:kern w:val="0"/>
          <w:sz w:val="32"/>
          <w:szCs w:val="32"/>
          <w:shd w:val="clear" w:color="auto" w:fill="FFFFFF"/>
        </w:rPr>
      </w:pPr>
      <w:r>
        <w:rPr>
          <w:rFonts w:ascii="黑体" w:eastAsia="黑体" w:hAnsi="黑体" w:cs="仿宋" w:hint="eastAsia"/>
          <w:color w:val="000000"/>
          <w:kern w:val="0"/>
          <w:sz w:val="32"/>
          <w:szCs w:val="32"/>
          <w:shd w:val="clear" w:color="auto" w:fill="FFFFFF"/>
        </w:rPr>
        <w:t>四、</w:t>
      </w:r>
      <w:r w:rsidR="001C7780">
        <w:rPr>
          <w:rFonts w:ascii="黑体" w:eastAsia="黑体" w:hAnsi="黑体" w:cs="仿宋" w:hint="eastAsia"/>
          <w:color w:val="000000"/>
          <w:kern w:val="0"/>
          <w:sz w:val="32"/>
          <w:szCs w:val="32"/>
          <w:shd w:val="clear" w:color="auto" w:fill="FFFFFF"/>
        </w:rPr>
        <w:t>协调</w:t>
      </w:r>
      <w:r>
        <w:rPr>
          <w:rFonts w:ascii="黑体" w:eastAsia="黑体" w:hAnsi="黑体" w:cs="仿宋" w:hint="eastAsia"/>
          <w:color w:val="000000"/>
          <w:kern w:val="0"/>
          <w:sz w:val="32"/>
          <w:szCs w:val="32"/>
          <w:shd w:val="clear" w:color="auto" w:fill="FFFFFF"/>
        </w:rPr>
        <w:t>行动升级，推进突出问题专项整治</w:t>
      </w:r>
    </w:p>
    <w:p w:rsidR="00FB53E2" w:rsidRPr="00E625B4" w:rsidRDefault="00D85E43" w:rsidP="00415717">
      <w:pPr>
        <w:widowControl/>
        <w:shd w:val="clear" w:color="auto" w:fill="FFFFFF"/>
        <w:spacing w:line="480" w:lineRule="exact"/>
        <w:ind w:firstLineChars="200" w:firstLine="643"/>
        <w:jc w:val="left"/>
        <w:rPr>
          <w:rFonts w:ascii="仿宋_GB2312" w:eastAsia="仿宋_GB2312"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（十五）</w:t>
      </w:r>
      <w:r w:rsidRPr="00E625B4">
        <w:rPr>
          <w:rFonts w:ascii="仿宋_GB2312" w:eastAsia="仿宋_GB2312" w:hAnsi="仿宋" w:cs="仿宋" w:hint="eastAsia"/>
          <w:b/>
          <w:color w:val="000000"/>
          <w:kern w:val="0"/>
          <w:sz w:val="32"/>
          <w:szCs w:val="32"/>
          <w:shd w:val="clear" w:color="auto" w:fill="FFFFFF"/>
        </w:rPr>
        <w:t>继续推进水质不达标河湖治理。</w:t>
      </w:r>
      <w:r>
        <w:rPr>
          <w:rFonts w:ascii="仿宋" w:eastAsia="仿宋" w:hAnsi="仿宋" w:cs="仿宋" w:hint="eastAsia"/>
          <w:color w:val="000000"/>
          <w:kern w:val="0"/>
          <w:sz w:val="32"/>
          <w:szCs w:val="32"/>
          <w:shd w:val="clear" w:color="auto" w:fill="FFFFFF"/>
        </w:rPr>
        <w:t>进一步落实治理方案，加强跟踪督导，实行销号管理。（牵头部门：州环保局，</w:t>
      </w:r>
      <w:r w:rsidRPr="00E625B4">
        <w:rPr>
          <w:rFonts w:ascii="仿宋_GB2312" w:eastAsia="仿宋_GB2312" w:hAnsi="仿宋" w:cs="仿宋" w:hint="eastAsia"/>
          <w:color w:val="000000"/>
          <w:kern w:val="0"/>
          <w:sz w:val="32"/>
          <w:szCs w:val="32"/>
          <w:shd w:val="clear" w:color="auto" w:fill="FFFFFF"/>
        </w:rPr>
        <w:t>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（十六）</w:t>
      </w:r>
      <w:r w:rsidRPr="00E625B4">
        <w:rPr>
          <w:rFonts w:ascii="仿宋_GB2312" w:eastAsia="仿宋_GB2312" w:hAnsi="仿宋" w:cs="仿宋" w:hint="eastAsia"/>
          <w:b/>
          <w:color w:val="000000"/>
          <w:kern w:val="0"/>
          <w:sz w:val="32"/>
          <w:szCs w:val="32"/>
          <w:shd w:val="clear" w:color="auto" w:fill="FFFFFF"/>
        </w:rPr>
        <w:t>加强工矿企业及园区水污染防治。</w:t>
      </w:r>
      <w:r>
        <w:rPr>
          <w:rFonts w:ascii="仿宋" w:eastAsia="仿宋" w:hAnsi="仿宋" w:cs="仿宋" w:hint="eastAsia"/>
          <w:color w:val="000000"/>
          <w:kern w:val="0"/>
          <w:sz w:val="32"/>
          <w:szCs w:val="32"/>
          <w:shd w:val="clear" w:color="auto" w:fill="FFFFFF"/>
        </w:rPr>
        <w:t>依法取缔“十小”企业，逐步完善工业聚集区污水集中处理设施（含管网）建设与管理。（牵头部门：州经信委、州国土局，配合部门：州环保局，责任主体：各县市）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（十七）</w:t>
      </w:r>
      <w:r w:rsidRPr="00E625B4">
        <w:rPr>
          <w:rFonts w:ascii="仿宋_GB2312" w:eastAsia="仿宋_GB2312" w:hAnsi="仿宋" w:cs="仿宋" w:hint="eastAsia"/>
          <w:b/>
          <w:color w:val="000000"/>
          <w:kern w:val="0"/>
          <w:sz w:val="32"/>
          <w:szCs w:val="32"/>
          <w:shd w:val="clear" w:color="auto" w:fill="FFFFFF"/>
        </w:rPr>
        <w:t>强化城镇生活污水治理。</w:t>
      </w:r>
      <w:r>
        <w:rPr>
          <w:rFonts w:ascii="仿宋" w:eastAsia="仿宋" w:hAnsi="仿宋" w:cs="仿宋" w:hint="eastAsia"/>
          <w:color w:val="000000"/>
          <w:kern w:val="0"/>
          <w:sz w:val="32"/>
          <w:szCs w:val="32"/>
          <w:shd w:val="clear" w:color="auto" w:fill="FFFFFF"/>
        </w:rPr>
        <w:t>提升城市污水处理率，推进城镇生活污水处理设施及配套管网建设，继续推进城镇污水处理设施提标改造。（牵头部门：州住建局，责任主体：各县市）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（十八）</w:t>
      </w:r>
      <w:r w:rsidRPr="00E625B4">
        <w:rPr>
          <w:rFonts w:ascii="仿宋_GB2312" w:eastAsia="仿宋_GB2312" w:hAnsi="仿宋" w:cs="仿宋" w:hint="eastAsia"/>
          <w:b/>
          <w:color w:val="000000"/>
          <w:kern w:val="0"/>
          <w:sz w:val="32"/>
          <w:szCs w:val="32"/>
          <w:shd w:val="clear" w:color="auto" w:fill="FFFFFF"/>
        </w:rPr>
        <w:t>推动畜禽养殖污染控制。</w:t>
      </w:r>
      <w:r>
        <w:rPr>
          <w:rFonts w:ascii="仿宋" w:eastAsia="仿宋" w:hAnsi="仿宋" w:cs="仿宋" w:hint="eastAsia"/>
          <w:color w:val="000000"/>
          <w:kern w:val="0"/>
          <w:sz w:val="32"/>
          <w:szCs w:val="32"/>
          <w:shd w:val="clear" w:color="auto" w:fill="FFFFFF"/>
        </w:rPr>
        <w:t>畜牧部门牵头完成禁养区、限养区、可养区“三区”划定；畜牧部门牵头完成依法关闭或搬迁禁养区内养殖场。（牵头部门：州畜牧局，配合部门：州环保局，责任主体：各县市）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（十九）</w:t>
      </w:r>
      <w:r w:rsidRPr="00E625B4">
        <w:rPr>
          <w:rFonts w:ascii="仿宋_GB2312" w:eastAsia="仿宋_GB2312" w:hAnsi="仿宋" w:cs="仿宋" w:hint="eastAsia"/>
          <w:b/>
          <w:color w:val="000000"/>
          <w:kern w:val="0"/>
          <w:sz w:val="32"/>
          <w:szCs w:val="32"/>
          <w:shd w:val="clear" w:color="auto" w:fill="FFFFFF"/>
        </w:rPr>
        <w:t>推进农业化肥、农药减量化治理。</w:t>
      </w:r>
      <w:r>
        <w:rPr>
          <w:rFonts w:ascii="仿宋" w:eastAsia="仿宋" w:hAnsi="仿宋" w:cs="仿宋" w:hint="eastAsia"/>
          <w:color w:val="000000"/>
          <w:kern w:val="0"/>
          <w:sz w:val="32"/>
          <w:szCs w:val="32"/>
          <w:shd w:val="clear" w:color="auto" w:fill="FFFFFF"/>
        </w:rPr>
        <w:t>推广生物农药和高效低残留化学农药安全科学使用技术，大力推广测土配方施肥技术，大力恢复绿肥生产，推进水肥一体化技术应用。（牵头部门：州农业局，</w:t>
      </w:r>
      <w:r>
        <w:rPr>
          <w:rFonts w:ascii="仿宋" w:eastAsia="仿宋" w:hAnsi="仿宋" w:cs="仿宋" w:hint="eastAsia"/>
          <w:kern w:val="0"/>
          <w:sz w:val="32"/>
          <w:szCs w:val="32"/>
          <w:shd w:val="clear" w:color="auto" w:fill="FFFFFF"/>
        </w:rPr>
        <w:t>责任主体：</w:t>
      </w:r>
      <w:r>
        <w:rPr>
          <w:rFonts w:ascii="仿宋" w:eastAsia="仿宋" w:hAnsi="仿宋" w:cs="仿宋" w:hint="eastAsia"/>
          <w:color w:val="000000"/>
          <w:kern w:val="0"/>
          <w:sz w:val="32"/>
          <w:szCs w:val="32"/>
          <w:shd w:val="clear" w:color="auto" w:fill="FFFFFF"/>
        </w:rPr>
        <w:t>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w:t>
      </w:r>
      <w:r w:rsidRPr="00E625B4">
        <w:rPr>
          <w:rFonts w:ascii="仿宋_GB2312" w:eastAsia="仿宋_GB2312" w:hAnsi="仿宋" w:cs="仿宋" w:hint="eastAsia"/>
          <w:b/>
          <w:color w:val="000000"/>
          <w:kern w:val="0"/>
          <w:sz w:val="32"/>
          <w:szCs w:val="32"/>
          <w:shd w:val="clear" w:color="auto" w:fill="FFFFFF"/>
        </w:rPr>
        <w:t>加大农村生活垃圾及生活污水整治。</w:t>
      </w:r>
      <w:r>
        <w:rPr>
          <w:rFonts w:ascii="仿宋" w:eastAsia="仿宋" w:hAnsi="仿宋" w:cs="仿宋" w:hint="eastAsia"/>
          <w:color w:val="000000"/>
          <w:kern w:val="0"/>
          <w:sz w:val="32"/>
          <w:szCs w:val="32"/>
          <w:shd w:val="clear" w:color="auto" w:fill="FFFFFF"/>
        </w:rPr>
        <w:t>完善城乡环卫一体化体制，落实“户减量、村收集、镇转运、县处理”的四级运行机制，加快农村生活垃圾治理步伐，探索实施农村生活污水治理试点。（牵头部门：州住建局、环保局、规划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（二十一）</w:t>
      </w:r>
      <w:r w:rsidRPr="00E625B4">
        <w:rPr>
          <w:rFonts w:ascii="仿宋_GB2312" w:eastAsia="仿宋_GB2312" w:hAnsi="仿宋" w:cs="仿宋" w:hint="eastAsia"/>
          <w:b/>
          <w:color w:val="000000"/>
          <w:kern w:val="0"/>
          <w:sz w:val="32"/>
          <w:szCs w:val="32"/>
          <w:shd w:val="clear" w:color="auto" w:fill="FFFFFF"/>
        </w:rPr>
        <w:t>开展侵占河湖水域及岸线专项整治。</w:t>
      </w:r>
      <w:r>
        <w:rPr>
          <w:rFonts w:ascii="仿宋" w:eastAsia="仿宋" w:hAnsi="仿宋" w:cs="仿宋" w:hint="eastAsia"/>
          <w:color w:val="000000"/>
          <w:kern w:val="0"/>
          <w:sz w:val="32"/>
          <w:szCs w:val="32"/>
          <w:shd w:val="clear" w:color="auto" w:fill="FFFFFF"/>
        </w:rPr>
        <w:t>清查非法挤占水域岸线用地。科学编制岸线利用规划，落实规划岸线分区管理。推动河湖管理范围和水利工程管理保护范围的划定工作。加强河道管理，维护河流水域秩序。加大执法力度，严厉打击非法侵占水域岸线行为。（牵头部门：州国土局、州水利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（二十二）</w:t>
      </w:r>
      <w:r w:rsidRPr="00E625B4">
        <w:rPr>
          <w:rFonts w:ascii="仿宋_GB2312" w:eastAsia="仿宋_GB2312" w:hAnsi="仿宋" w:cs="仿宋" w:hint="eastAsia"/>
          <w:b/>
          <w:color w:val="000000"/>
          <w:kern w:val="0"/>
          <w:sz w:val="32"/>
          <w:szCs w:val="32"/>
          <w:shd w:val="clear" w:color="auto" w:fill="FFFFFF"/>
        </w:rPr>
        <w:t>开展非法采砂专项整治。</w:t>
      </w:r>
      <w:r>
        <w:rPr>
          <w:rFonts w:ascii="仿宋" w:eastAsia="仿宋" w:hAnsi="仿宋" w:cs="仿宋" w:hint="eastAsia"/>
          <w:color w:val="000000"/>
          <w:kern w:val="0"/>
          <w:sz w:val="32"/>
          <w:szCs w:val="32"/>
          <w:shd w:val="clear" w:color="auto" w:fill="FFFFFF"/>
        </w:rPr>
        <w:t>加强涉水涉砂矛盾纠纷排查，加快推进关闭采砂企业和个人清理设备，恢复河道自然状况，继续做好河湖的联合巡查和协商联动机制，形成打击违法涉水事件的合力。（牵头部门：州水利局、州国土局、州公安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（二十三）</w:t>
      </w:r>
      <w:r w:rsidRPr="00E625B4">
        <w:rPr>
          <w:rFonts w:ascii="仿宋_GB2312" w:eastAsia="仿宋_GB2312" w:hAnsi="仿宋" w:cs="仿宋" w:hint="eastAsia"/>
          <w:b/>
          <w:color w:val="000000"/>
          <w:kern w:val="0"/>
          <w:sz w:val="32"/>
          <w:szCs w:val="32"/>
          <w:shd w:val="clear" w:color="auto" w:fill="FFFFFF"/>
        </w:rPr>
        <w:t>开展入河湖排污口专项整治。</w:t>
      </w:r>
      <w:r>
        <w:rPr>
          <w:rFonts w:ascii="仿宋" w:eastAsia="仿宋" w:hAnsi="仿宋" w:cs="仿宋" w:hint="eastAsia"/>
          <w:color w:val="000000"/>
          <w:kern w:val="0"/>
          <w:sz w:val="32"/>
          <w:szCs w:val="32"/>
          <w:shd w:val="clear" w:color="auto" w:fill="FFFFFF"/>
        </w:rPr>
        <w:t>全面落实入河排污口设置、许可、审批制度，对2017年州水利局开展的中央环保督察“回头看”中涉及非法设置入河湖排污口进行督促整改或依法取缔。（牵头部门：州水利局、州环保局，责任主体：各县市）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（二十四）</w:t>
      </w:r>
      <w:r w:rsidRPr="00E625B4">
        <w:rPr>
          <w:rFonts w:ascii="仿宋_GB2312" w:eastAsia="仿宋_GB2312" w:hAnsi="仿宋" w:cs="仿宋" w:hint="eastAsia"/>
          <w:b/>
          <w:color w:val="000000"/>
          <w:kern w:val="0"/>
          <w:sz w:val="32"/>
          <w:szCs w:val="32"/>
          <w:shd w:val="clear" w:color="auto" w:fill="FFFFFF"/>
        </w:rPr>
        <w:t>加强饮用水源地保护和加快备用水源建设。</w:t>
      </w:r>
      <w:r>
        <w:rPr>
          <w:rFonts w:ascii="仿宋" w:eastAsia="仿宋" w:hAnsi="仿宋" w:cs="仿宋" w:hint="eastAsia"/>
          <w:color w:val="000000"/>
          <w:kern w:val="0"/>
          <w:sz w:val="32"/>
          <w:szCs w:val="32"/>
          <w:shd w:val="clear" w:color="auto" w:fill="FFFFFF"/>
        </w:rPr>
        <w:t>依法清理饮用水水源地保护区内违法建筑和排污口，推进城镇及农村集中供水备用水源或应急水源建设。（牵头部门：</w:t>
      </w:r>
      <w:r>
        <w:rPr>
          <w:rFonts w:ascii="仿宋" w:eastAsia="仿宋" w:hAnsi="仿宋" w:cs="仿宋" w:hint="eastAsia"/>
          <w:kern w:val="0"/>
          <w:sz w:val="32"/>
          <w:szCs w:val="32"/>
          <w:shd w:val="clear" w:color="auto" w:fill="FFFFFF"/>
        </w:rPr>
        <w:t>州环保局、</w:t>
      </w:r>
      <w:r w:rsidR="00FA20C3">
        <w:rPr>
          <w:rFonts w:ascii="仿宋" w:eastAsia="仿宋" w:hAnsi="仿宋" w:cs="仿宋" w:hint="eastAsia"/>
          <w:color w:val="000000"/>
          <w:kern w:val="0"/>
          <w:sz w:val="32"/>
          <w:szCs w:val="32"/>
          <w:shd w:val="clear" w:color="auto" w:fill="FFFFFF"/>
        </w:rPr>
        <w:t>州水利局、州住建局</w:t>
      </w:r>
      <w:r>
        <w:rPr>
          <w:rFonts w:ascii="仿宋" w:eastAsia="仿宋" w:hAnsi="仿宋" w:cs="仿宋" w:hint="eastAsia"/>
          <w:color w:val="000000"/>
          <w:kern w:val="0"/>
          <w:sz w:val="32"/>
          <w:szCs w:val="32"/>
          <w:shd w:val="clear" w:color="auto" w:fill="FFFFFF"/>
        </w:rPr>
        <w:t>，配合部门：州领导小组成员单位，责任主体：各县市）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（二十五）</w:t>
      </w:r>
      <w:r w:rsidRPr="00E625B4">
        <w:rPr>
          <w:rFonts w:ascii="仿宋_GB2312" w:eastAsia="仿宋_GB2312" w:hAnsi="仿宋" w:cs="仿宋" w:hint="eastAsia"/>
          <w:b/>
          <w:color w:val="000000"/>
          <w:kern w:val="0"/>
          <w:sz w:val="32"/>
          <w:szCs w:val="32"/>
          <w:shd w:val="clear" w:color="auto" w:fill="FFFFFF"/>
        </w:rPr>
        <w:t>开展重点区域的重金属污染治理。</w:t>
      </w:r>
      <w:r>
        <w:rPr>
          <w:rFonts w:ascii="仿宋" w:eastAsia="仿宋" w:hAnsi="仿宋" w:cs="仿宋" w:hint="eastAsia"/>
          <w:color w:val="000000"/>
          <w:kern w:val="0"/>
          <w:sz w:val="32"/>
          <w:szCs w:val="32"/>
          <w:shd w:val="clear" w:color="auto" w:fill="FFFFFF"/>
        </w:rPr>
        <w:t>在涉及城乡饮用水的河湖库区及源头区域开展重金属污染治理工作。 （牵头部门：州环保局，配合部门：州国土局，责任主体：各县市）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（二十六）</w:t>
      </w:r>
      <w:r w:rsidRPr="00E625B4">
        <w:rPr>
          <w:rFonts w:ascii="仿宋_GB2312" w:eastAsia="仿宋_GB2312" w:hAnsi="仿宋" w:cs="仿宋" w:hint="eastAsia"/>
          <w:b/>
          <w:color w:val="000000"/>
          <w:kern w:val="0"/>
          <w:sz w:val="32"/>
          <w:szCs w:val="32"/>
          <w:shd w:val="clear" w:color="auto" w:fill="FFFFFF"/>
        </w:rPr>
        <w:t>加大河湖水域治安防控工作力度。</w:t>
      </w:r>
      <w:r>
        <w:rPr>
          <w:rFonts w:ascii="仿宋" w:eastAsia="仿宋" w:hAnsi="仿宋" w:cs="仿宋" w:hint="eastAsia"/>
          <w:color w:val="000000"/>
          <w:kern w:val="0"/>
          <w:sz w:val="32"/>
          <w:szCs w:val="32"/>
          <w:shd w:val="clear" w:color="auto" w:fill="FFFFFF"/>
        </w:rPr>
        <w:t>积极开展河湖库水域突出问题的整治工作。依法打击各类犯罪活动，确保河湖水域安全。（牵头部门：州公安局、州水利局，配合部门：州领导小组成员单位，责任主体：各县市）</w:t>
      </w:r>
    </w:p>
    <w:p w:rsidR="00FB53E2" w:rsidRDefault="00D85E43" w:rsidP="00415717">
      <w:pPr>
        <w:widowControl/>
        <w:shd w:val="clear" w:color="auto" w:fill="FFFFFF"/>
        <w:spacing w:line="480" w:lineRule="exact"/>
        <w:ind w:firstLineChars="200" w:firstLine="640"/>
        <w:jc w:val="left"/>
        <w:rPr>
          <w:rFonts w:ascii="黑体" w:eastAsia="黑体" w:hAnsi="黑体" w:cs="仿宋"/>
          <w:color w:val="000000"/>
          <w:kern w:val="0"/>
          <w:sz w:val="32"/>
          <w:szCs w:val="32"/>
          <w:shd w:val="clear" w:color="auto" w:fill="FFFFFF"/>
        </w:rPr>
      </w:pPr>
      <w:r>
        <w:rPr>
          <w:rFonts w:ascii="黑体" w:eastAsia="黑体" w:hAnsi="黑体" w:cs="仿宋" w:hint="eastAsia"/>
          <w:color w:val="000000"/>
          <w:kern w:val="0"/>
          <w:sz w:val="32"/>
          <w:szCs w:val="32"/>
          <w:shd w:val="clear" w:color="auto" w:fill="FFFFFF"/>
        </w:rPr>
        <w:t>五、</w:t>
      </w:r>
      <w:r w:rsidR="00E32F2F">
        <w:rPr>
          <w:rFonts w:ascii="黑体" w:eastAsia="黑体" w:hAnsi="黑体" w:cs="仿宋" w:hint="eastAsia"/>
          <w:color w:val="000000"/>
          <w:kern w:val="0"/>
          <w:sz w:val="32"/>
          <w:szCs w:val="32"/>
          <w:shd w:val="clear" w:color="auto" w:fill="FFFFFF"/>
        </w:rPr>
        <w:t>宣传教育</w:t>
      </w:r>
      <w:r>
        <w:rPr>
          <w:rFonts w:ascii="黑体" w:eastAsia="黑体" w:hAnsi="黑体" w:cs="仿宋" w:hint="eastAsia"/>
          <w:color w:val="000000"/>
          <w:kern w:val="0"/>
          <w:sz w:val="32"/>
          <w:szCs w:val="32"/>
          <w:shd w:val="clear" w:color="auto" w:fill="FFFFFF"/>
        </w:rPr>
        <w:t>升级，营造群防群治浓厚氛围</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（二十七）</w:t>
      </w:r>
      <w:r w:rsidRPr="00E625B4">
        <w:rPr>
          <w:rFonts w:ascii="仿宋_GB2312" w:eastAsia="仿宋_GB2312" w:hAnsi="仿宋" w:cs="仿宋" w:hint="eastAsia"/>
          <w:b/>
          <w:color w:val="000000"/>
          <w:kern w:val="0"/>
          <w:sz w:val="32"/>
          <w:szCs w:val="32"/>
          <w:shd w:val="clear" w:color="auto" w:fill="FFFFFF"/>
        </w:rPr>
        <w:t>完善河</w:t>
      </w:r>
      <w:r w:rsidRPr="00E625B4">
        <w:rPr>
          <w:rFonts w:ascii="仿宋_GB2312" w:eastAsia="仿宋_GB2312" w:hAnsi="仿宋" w:cs="仿宋" w:hint="eastAsia"/>
          <w:b/>
          <w:kern w:val="0"/>
          <w:sz w:val="32"/>
          <w:szCs w:val="32"/>
          <w:shd w:val="clear" w:color="auto" w:fill="FFFFFF"/>
        </w:rPr>
        <w:t>（湖）</w:t>
      </w:r>
      <w:r w:rsidRPr="00E625B4">
        <w:rPr>
          <w:rFonts w:ascii="仿宋_GB2312" w:eastAsia="仿宋_GB2312" w:hAnsi="仿宋" w:cs="仿宋" w:hint="eastAsia"/>
          <w:b/>
          <w:color w:val="000000"/>
          <w:kern w:val="0"/>
          <w:sz w:val="32"/>
          <w:szCs w:val="32"/>
          <w:shd w:val="clear" w:color="auto" w:fill="FFFFFF"/>
        </w:rPr>
        <w:t>长公示牌设立。</w:t>
      </w:r>
      <w:r>
        <w:rPr>
          <w:rFonts w:ascii="仿宋" w:eastAsia="仿宋" w:hAnsi="仿宋" w:cs="仿宋" w:hint="eastAsia"/>
          <w:color w:val="000000"/>
          <w:kern w:val="0"/>
          <w:sz w:val="32"/>
          <w:szCs w:val="32"/>
          <w:shd w:val="clear" w:color="auto" w:fill="FFFFFF"/>
        </w:rPr>
        <w:t>各县市要在河流（湖泊、水库）醒目位置设立河</w:t>
      </w:r>
      <w:r>
        <w:rPr>
          <w:rFonts w:ascii="仿宋" w:eastAsia="仿宋" w:hAnsi="仿宋" w:cs="仿宋" w:hint="eastAsia"/>
          <w:kern w:val="0"/>
          <w:sz w:val="32"/>
          <w:szCs w:val="32"/>
          <w:shd w:val="clear" w:color="auto" w:fill="FFFFFF"/>
        </w:rPr>
        <w:t>（湖）</w:t>
      </w:r>
      <w:r>
        <w:rPr>
          <w:rFonts w:ascii="仿宋" w:eastAsia="仿宋" w:hAnsi="仿宋" w:cs="仿宋" w:hint="eastAsia"/>
          <w:color w:val="000000"/>
          <w:kern w:val="0"/>
          <w:sz w:val="32"/>
          <w:szCs w:val="32"/>
          <w:shd w:val="clear" w:color="auto" w:fill="FFFFFF"/>
        </w:rPr>
        <w:t>长公示牌，统一规格和要求，对河</w:t>
      </w:r>
      <w:r>
        <w:rPr>
          <w:rFonts w:ascii="仿宋" w:eastAsia="仿宋" w:hAnsi="仿宋" w:cs="仿宋" w:hint="eastAsia"/>
          <w:kern w:val="0"/>
          <w:sz w:val="32"/>
          <w:szCs w:val="32"/>
          <w:shd w:val="clear" w:color="auto" w:fill="FFFFFF"/>
        </w:rPr>
        <w:t>（湖）</w:t>
      </w:r>
      <w:r>
        <w:rPr>
          <w:rFonts w:ascii="仿宋" w:eastAsia="仿宋" w:hAnsi="仿宋" w:cs="仿宋" w:hint="eastAsia"/>
          <w:color w:val="000000"/>
          <w:kern w:val="0"/>
          <w:sz w:val="32"/>
          <w:szCs w:val="32"/>
          <w:shd w:val="clear" w:color="auto" w:fill="FFFFFF"/>
        </w:rPr>
        <w:t>长职责、河湖范围、管护目标、监督电话等进行公示，确保监督电话畅通。（牵头部门：州河长制办公室</w:t>
      </w:r>
      <w:r>
        <w:rPr>
          <w:rFonts w:ascii="仿宋" w:eastAsia="仿宋" w:hAnsi="仿宋" w:cs="仿宋" w:hint="eastAsia"/>
          <w:kern w:val="0"/>
          <w:sz w:val="32"/>
          <w:szCs w:val="32"/>
          <w:shd w:val="clear" w:color="auto" w:fill="FFFFFF"/>
        </w:rPr>
        <w:t>，责任主体：</w:t>
      </w:r>
      <w:r>
        <w:rPr>
          <w:rFonts w:ascii="仿宋" w:eastAsia="仿宋" w:hAnsi="仿宋" w:cs="仿宋" w:hint="eastAsia"/>
          <w:color w:val="000000"/>
          <w:kern w:val="0"/>
          <w:sz w:val="32"/>
          <w:szCs w:val="32"/>
          <w:shd w:val="clear" w:color="auto" w:fill="FFFFFF"/>
        </w:rPr>
        <w:t>各县市）</w:t>
      </w:r>
    </w:p>
    <w:p w:rsidR="00FB53E2" w:rsidRDefault="00D85E43" w:rsidP="00415717">
      <w:pPr>
        <w:widowControl/>
        <w:shd w:val="clear" w:color="auto" w:fill="FFFFFF"/>
        <w:spacing w:line="480" w:lineRule="exact"/>
        <w:ind w:firstLineChars="200" w:firstLine="640"/>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color w:val="000000"/>
          <w:kern w:val="0"/>
          <w:sz w:val="32"/>
          <w:szCs w:val="32"/>
          <w:shd w:val="clear" w:color="auto" w:fill="FFFFFF"/>
        </w:rPr>
        <w:t>（</w:t>
      </w:r>
      <w:r w:rsidRPr="00E625B4">
        <w:rPr>
          <w:rFonts w:ascii="仿宋_GB2312" w:eastAsia="仿宋_GB2312" w:hAnsi="楷体" w:cs="仿宋" w:hint="eastAsia"/>
          <w:b/>
          <w:color w:val="000000"/>
          <w:kern w:val="0"/>
          <w:sz w:val="32"/>
          <w:szCs w:val="32"/>
          <w:shd w:val="clear" w:color="auto" w:fill="FFFFFF"/>
        </w:rPr>
        <w:t>二十八）</w:t>
      </w:r>
      <w:r w:rsidRPr="00E625B4">
        <w:rPr>
          <w:rFonts w:ascii="仿宋_GB2312" w:eastAsia="仿宋_GB2312" w:hAnsi="仿宋" w:cs="仿宋" w:hint="eastAsia"/>
          <w:b/>
          <w:color w:val="000000"/>
          <w:kern w:val="0"/>
          <w:sz w:val="32"/>
          <w:szCs w:val="32"/>
          <w:shd w:val="clear" w:color="auto" w:fill="FFFFFF"/>
        </w:rPr>
        <w:t>加强河湖保护宣传。</w:t>
      </w:r>
      <w:r>
        <w:rPr>
          <w:rFonts w:ascii="仿宋" w:eastAsia="仿宋" w:hAnsi="仿宋" w:cs="仿宋" w:hint="eastAsia"/>
          <w:color w:val="000000"/>
          <w:kern w:val="0"/>
          <w:sz w:val="32"/>
          <w:szCs w:val="32"/>
          <w:shd w:val="clear" w:color="auto" w:fill="FFFFFF"/>
        </w:rPr>
        <w:t>各级党委、政府要充分利用各类媒体宣传河长制工作，开展“进乡村、进企业、进社区、进校园、进机关”活动，组织开展河</w:t>
      </w:r>
      <w:r>
        <w:rPr>
          <w:rFonts w:ascii="仿宋" w:eastAsia="仿宋" w:hAnsi="仿宋" w:cs="仿宋" w:hint="eastAsia"/>
          <w:kern w:val="0"/>
          <w:sz w:val="32"/>
          <w:szCs w:val="32"/>
          <w:shd w:val="clear" w:color="auto" w:fill="FFFFFF"/>
        </w:rPr>
        <w:t>（湖）</w:t>
      </w:r>
      <w:r>
        <w:rPr>
          <w:rFonts w:ascii="仿宋" w:eastAsia="仿宋" w:hAnsi="仿宋" w:cs="仿宋" w:hint="eastAsia"/>
          <w:color w:val="000000"/>
          <w:kern w:val="0"/>
          <w:sz w:val="32"/>
          <w:szCs w:val="32"/>
          <w:shd w:val="clear" w:color="auto" w:fill="FFFFFF"/>
        </w:rPr>
        <w:t>长制公益宣传，支持在网站设立河</w:t>
      </w:r>
      <w:r>
        <w:rPr>
          <w:rFonts w:ascii="仿宋" w:eastAsia="仿宋" w:hAnsi="仿宋" w:cs="仿宋" w:hint="eastAsia"/>
          <w:kern w:val="0"/>
          <w:sz w:val="32"/>
          <w:szCs w:val="32"/>
          <w:shd w:val="clear" w:color="auto" w:fill="FFFFFF"/>
        </w:rPr>
        <w:t>（湖）</w:t>
      </w:r>
      <w:r>
        <w:rPr>
          <w:rFonts w:ascii="仿宋" w:eastAsia="仿宋" w:hAnsi="仿宋" w:cs="仿宋" w:hint="eastAsia"/>
          <w:color w:val="000000"/>
          <w:kern w:val="0"/>
          <w:sz w:val="32"/>
          <w:szCs w:val="32"/>
          <w:shd w:val="clear" w:color="auto" w:fill="FFFFFF"/>
        </w:rPr>
        <w:t>长制工作曝光台，营造全社会合力推进河长制工作的良好氛围。（牵头部门：州委宣传部，责任主体：各县市）</w:t>
      </w:r>
    </w:p>
    <w:p w:rsidR="00FB53E2" w:rsidRDefault="00D85E43" w:rsidP="00415717">
      <w:pPr>
        <w:widowControl/>
        <w:shd w:val="clear" w:color="auto" w:fill="FFFFFF"/>
        <w:spacing w:line="480" w:lineRule="exact"/>
        <w:ind w:firstLineChars="200" w:firstLine="643"/>
        <w:jc w:val="left"/>
        <w:rPr>
          <w:rFonts w:ascii="仿宋" w:eastAsia="仿宋" w:hAnsi="仿宋" w:cs="仿宋"/>
          <w:color w:val="000000"/>
          <w:kern w:val="0"/>
          <w:sz w:val="32"/>
          <w:szCs w:val="32"/>
          <w:shd w:val="clear" w:color="auto" w:fill="FFFFFF"/>
        </w:rPr>
      </w:pPr>
      <w:r w:rsidRPr="00E625B4">
        <w:rPr>
          <w:rFonts w:ascii="仿宋_GB2312" w:eastAsia="仿宋_GB2312" w:hAnsi="楷体" w:cs="仿宋" w:hint="eastAsia"/>
          <w:b/>
          <w:color w:val="000000"/>
          <w:kern w:val="0"/>
          <w:sz w:val="32"/>
          <w:szCs w:val="32"/>
          <w:shd w:val="clear" w:color="auto" w:fill="FFFFFF"/>
        </w:rPr>
        <w:t>（二十九）</w:t>
      </w:r>
      <w:r w:rsidRPr="00E625B4">
        <w:rPr>
          <w:rFonts w:ascii="仿宋_GB2312" w:eastAsia="仿宋_GB2312" w:hAnsi="仿宋" w:cs="仿宋" w:hint="eastAsia"/>
          <w:b/>
          <w:color w:val="000000"/>
          <w:kern w:val="0"/>
          <w:sz w:val="32"/>
          <w:szCs w:val="32"/>
          <w:shd w:val="clear" w:color="auto" w:fill="FFFFFF"/>
        </w:rPr>
        <w:t>加强河湖保护教育。</w:t>
      </w:r>
      <w:r>
        <w:rPr>
          <w:rFonts w:ascii="仿宋" w:eastAsia="仿宋" w:hAnsi="仿宋" w:cs="仿宋" w:hint="eastAsia"/>
          <w:color w:val="000000"/>
          <w:kern w:val="0"/>
          <w:sz w:val="32"/>
          <w:szCs w:val="32"/>
          <w:shd w:val="clear" w:color="auto" w:fill="FFFFFF"/>
        </w:rPr>
        <w:t>开展中小学生河湖保护管理教育知识进校园活动，增强中小学生的河湖保护及涉水安全意识。 （牵头部门：州教育局，责任主体：各县市）</w:t>
      </w:r>
    </w:p>
    <w:p w:rsidR="00FB53E2" w:rsidRDefault="00D85E43">
      <w:pPr>
        <w:spacing w:line="560" w:lineRule="exact"/>
        <w:jc w:val="left"/>
        <w:rPr>
          <w:rFonts w:ascii="黑体" w:eastAsia="黑体" w:hAnsi="黑体" w:cs="仿宋"/>
          <w:sz w:val="32"/>
          <w:szCs w:val="32"/>
        </w:rPr>
      </w:pPr>
      <w:r>
        <w:rPr>
          <w:rFonts w:ascii="黑体" w:eastAsia="黑体" w:hAnsi="黑体" w:cs="仿宋" w:hint="eastAsia"/>
          <w:sz w:val="32"/>
          <w:szCs w:val="32"/>
        </w:rPr>
        <w:t>附件2：</w:t>
      </w:r>
    </w:p>
    <w:p w:rsidR="00FB53E2" w:rsidRDefault="00FB53E2">
      <w:pPr>
        <w:spacing w:line="560" w:lineRule="exact"/>
        <w:jc w:val="center"/>
        <w:rPr>
          <w:rFonts w:ascii="方正小标宋简体" w:eastAsia="方正小标宋简体" w:hAnsi="宋体" w:cs="宋体"/>
          <w:b/>
          <w:color w:val="000000"/>
          <w:spacing w:val="11"/>
          <w:kern w:val="0"/>
          <w:sz w:val="36"/>
          <w:szCs w:val="36"/>
          <w:shd w:val="clear" w:color="auto" w:fill="FFFFFF"/>
        </w:rPr>
      </w:pPr>
    </w:p>
    <w:p w:rsidR="00FB53E2" w:rsidRDefault="00D85E43">
      <w:pPr>
        <w:spacing w:line="560" w:lineRule="exact"/>
        <w:jc w:val="center"/>
        <w:rPr>
          <w:rFonts w:ascii="方正小标宋简体" w:eastAsia="方正小标宋简体" w:hAnsi="宋体" w:cs="宋体"/>
          <w:color w:val="000000"/>
          <w:spacing w:val="11"/>
          <w:kern w:val="0"/>
          <w:sz w:val="36"/>
          <w:szCs w:val="36"/>
          <w:shd w:val="clear" w:color="auto" w:fill="FFFFFF"/>
        </w:rPr>
      </w:pPr>
      <w:r>
        <w:rPr>
          <w:rFonts w:ascii="方正小标宋简体" w:eastAsia="方正小标宋简体" w:hAnsi="宋体" w:cs="宋体" w:hint="eastAsia"/>
          <w:color w:val="000000"/>
          <w:spacing w:val="11"/>
          <w:kern w:val="0"/>
          <w:sz w:val="36"/>
          <w:szCs w:val="36"/>
          <w:shd w:val="clear" w:color="auto" w:fill="FFFFFF"/>
        </w:rPr>
        <w:t>自治州2018年河（湖）长制考核方案</w:t>
      </w:r>
    </w:p>
    <w:p w:rsidR="00FB53E2" w:rsidRDefault="00FB53E2" w:rsidP="00415717">
      <w:pPr>
        <w:spacing w:line="500" w:lineRule="exact"/>
        <w:jc w:val="center"/>
        <w:rPr>
          <w:rFonts w:ascii="方正小标宋简体" w:eastAsia="方正小标宋简体" w:hAnsi="宋体" w:cs="宋体"/>
          <w:b/>
          <w:color w:val="000000"/>
          <w:spacing w:val="11"/>
          <w:kern w:val="0"/>
          <w:sz w:val="36"/>
          <w:szCs w:val="36"/>
          <w:shd w:val="clear" w:color="auto" w:fill="FFFFFF"/>
        </w:rPr>
      </w:pPr>
    </w:p>
    <w:p w:rsidR="00FB53E2" w:rsidRDefault="00D85E43" w:rsidP="00415717">
      <w:pPr>
        <w:widowControl/>
        <w:shd w:val="clear" w:color="auto" w:fill="FFFFFF"/>
        <w:spacing w:line="500" w:lineRule="exact"/>
        <w:ind w:firstLineChars="200" w:firstLine="640"/>
        <w:jc w:val="left"/>
        <w:rPr>
          <w:rFonts w:ascii="黑体" w:eastAsia="黑体" w:hAnsi="黑体" w:cs="仿宋"/>
          <w:kern w:val="0"/>
          <w:sz w:val="32"/>
          <w:szCs w:val="32"/>
          <w:shd w:val="clear" w:color="auto" w:fill="FFFFFF"/>
        </w:rPr>
      </w:pPr>
      <w:r>
        <w:rPr>
          <w:rFonts w:ascii="黑体" w:eastAsia="黑体" w:hAnsi="黑体" w:cs="仿宋" w:hint="eastAsia"/>
          <w:kern w:val="0"/>
          <w:sz w:val="32"/>
          <w:szCs w:val="32"/>
          <w:shd w:val="clear" w:color="auto" w:fill="FFFFFF"/>
        </w:rPr>
        <w:t>一、考核指标</w:t>
      </w:r>
    </w:p>
    <w:p w:rsidR="00FB53E2" w:rsidRPr="00E625B4" w:rsidRDefault="00D85E43" w:rsidP="00415717">
      <w:pPr>
        <w:widowControl/>
        <w:shd w:val="clear" w:color="auto" w:fill="FFFFFF"/>
        <w:spacing w:line="500" w:lineRule="exact"/>
        <w:ind w:firstLineChars="200" w:firstLine="643"/>
        <w:jc w:val="left"/>
        <w:rPr>
          <w:rFonts w:ascii="仿宋_GB2312" w:eastAsia="仿宋_GB2312" w:hAnsi="楷体"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（一）</w:t>
      </w:r>
      <w:r w:rsidR="00BD03C5" w:rsidRPr="00E625B4">
        <w:rPr>
          <w:rFonts w:ascii="仿宋_GB2312" w:eastAsia="仿宋_GB2312" w:hAnsi="楷体" w:cs="仿宋" w:hint="eastAsia"/>
          <w:b/>
          <w:kern w:val="0"/>
          <w:sz w:val="32"/>
          <w:szCs w:val="32"/>
          <w:shd w:val="clear" w:color="auto" w:fill="FFFFFF"/>
        </w:rPr>
        <w:t>工作思路升级，启动流域生态综合治理</w:t>
      </w:r>
      <w:r w:rsidRPr="00E625B4">
        <w:rPr>
          <w:rFonts w:ascii="仿宋_GB2312" w:eastAsia="仿宋_GB2312" w:hAnsi="楷体" w:cs="仿宋" w:hint="eastAsia"/>
          <w:b/>
          <w:kern w:val="0"/>
          <w:sz w:val="32"/>
          <w:szCs w:val="32"/>
          <w:shd w:val="clear" w:color="auto" w:fill="FFFFFF"/>
        </w:rPr>
        <w:t>（10分）。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1．启动“一河（湖）一策”流域生态综合治理。（6分）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2.打造“一河（湖）一区”示范河流，推动流域生态治理与县域经济社会发展相互促进。（4分）</w:t>
      </w:r>
    </w:p>
    <w:p w:rsidR="00FB53E2" w:rsidRPr="00E625B4" w:rsidRDefault="00D85E43" w:rsidP="00415717">
      <w:pPr>
        <w:widowControl/>
        <w:shd w:val="clear" w:color="auto" w:fill="FFFFFF"/>
        <w:spacing w:line="500" w:lineRule="exact"/>
        <w:ind w:firstLineChars="200" w:firstLine="643"/>
        <w:jc w:val="left"/>
        <w:rPr>
          <w:rFonts w:ascii="仿宋_GB2312" w:eastAsia="仿宋_GB2312" w:hAnsi="仿宋"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（二）</w:t>
      </w:r>
      <w:r w:rsidR="00BD03C5" w:rsidRPr="00E625B4">
        <w:rPr>
          <w:rFonts w:ascii="仿宋_GB2312" w:eastAsia="仿宋_GB2312" w:hAnsi="楷体" w:cs="仿宋" w:hint="eastAsia"/>
          <w:b/>
          <w:kern w:val="0"/>
          <w:sz w:val="32"/>
          <w:szCs w:val="32"/>
          <w:shd w:val="clear" w:color="auto" w:fill="FFFFFF"/>
        </w:rPr>
        <w:t>制度建设升级，完善相关工作体制机制</w:t>
      </w:r>
      <w:r w:rsidRPr="00E625B4">
        <w:rPr>
          <w:rFonts w:ascii="仿宋_GB2312" w:eastAsia="仿宋_GB2312" w:hAnsi="楷体" w:cs="仿宋" w:hint="eastAsia"/>
          <w:b/>
          <w:kern w:val="0"/>
          <w:sz w:val="32"/>
          <w:szCs w:val="32"/>
          <w:shd w:val="clear" w:color="auto" w:fill="FFFFFF"/>
        </w:rPr>
        <w:t>（15分）</w:t>
      </w:r>
      <w:r w:rsidRPr="00E625B4">
        <w:rPr>
          <w:rFonts w:ascii="仿宋_GB2312" w:eastAsia="仿宋_GB2312" w:hAnsi="仿宋" w:cs="仿宋" w:hint="eastAsia"/>
          <w:b/>
          <w:kern w:val="0"/>
          <w:sz w:val="32"/>
          <w:szCs w:val="32"/>
          <w:shd w:val="clear" w:color="auto" w:fill="FFFFFF"/>
        </w:rPr>
        <w:t>。</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3．进一步修订完善河（湖）长制工作方案。（2分）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4．建立和完善覆盖到乡（镇）的三级河（湖）长制组织体系。（2分）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5．实行问题清单制。（3分）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6．完善考核机制。（2分）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7．完善河（湖）长制督察检查及验收制度。（2分）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8．开展自然资源资产离任审计。（2分，州审计局）</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9．探索综合执法。（2分，州水利局）</w:t>
      </w:r>
    </w:p>
    <w:p w:rsidR="00FB53E2" w:rsidRPr="00E625B4" w:rsidRDefault="00D85E43" w:rsidP="00415717">
      <w:pPr>
        <w:widowControl/>
        <w:shd w:val="clear" w:color="auto" w:fill="FFFFFF"/>
        <w:spacing w:line="500" w:lineRule="exact"/>
        <w:ind w:firstLineChars="200" w:firstLine="643"/>
        <w:jc w:val="left"/>
        <w:rPr>
          <w:rFonts w:ascii="仿宋_GB2312" w:eastAsia="仿宋_GB2312" w:hAnsi="楷体"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（三）</w:t>
      </w:r>
      <w:r w:rsidR="00BD03C5" w:rsidRPr="00E625B4">
        <w:rPr>
          <w:rFonts w:ascii="仿宋_GB2312" w:eastAsia="仿宋_GB2312" w:hAnsi="楷体" w:cs="仿宋" w:hint="eastAsia"/>
          <w:b/>
          <w:kern w:val="0"/>
          <w:sz w:val="32"/>
          <w:szCs w:val="32"/>
          <w:shd w:val="clear" w:color="auto" w:fill="FFFFFF"/>
        </w:rPr>
        <w:t>统筹能力升级，加强河湖长效保护管理</w:t>
      </w:r>
      <w:r w:rsidRPr="00E625B4">
        <w:rPr>
          <w:rFonts w:ascii="仿宋_GB2312" w:eastAsia="仿宋_GB2312" w:hAnsi="楷体" w:cs="仿宋" w:hint="eastAsia"/>
          <w:b/>
          <w:kern w:val="0"/>
          <w:sz w:val="32"/>
          <w:szCs w:val="32"/>
          <w:shd w:val="clear" w:color="auto" w:fill="FFFFFF"/>
        </w:rPr>
        <w:t>（10分）。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10．完善河（湖）长工作机构的组建。（2分）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11. 推动落实“一河（湖）一档”。（2分）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12．严格水功能区监管。（2分）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13．强化技术支撑。（2分）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14．加强河湖管护。（2分）</w:t>
      </w:r>
    </w:p>
    <w:p w:rsidR="00FB53E2" w:rsidRPr="00E625B4" w:rsidRDefault="00D85E43" w:rsidP="00415717">
      <w:pPr>
        <w:widowControl/>
        <w:shd w:val="clear" w:color="auto" w:fill="FFFFFF"/>
        <w:spacing w:line="500" w:lineRule="exact"/>
        <w:ind w:firstLineChars="200" w:firstLine="643"/>
        <w:jc w:val="left"/>
        <w:rPr>
          <w:rFonts w:ascii="仿宋_GB2312" w:eastAsia="仿宋_GB2312" w:hAnsi="楷体"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（四）</w:t>
      </w:r>
      <w:r w:rsidR="00BD03C5" w:rsidRPr="00E625B4">
        <w:rPr>
          <w:rFonts w:ascii="仿宋_GB2312" w:eastAsia="仿宋_GB2312" w:hAnsi="楷体" w:cs="仿宋" w:hint="eastAsia"/>
          <w:b/>
          <w:kern w:val="0"/>
          <w:sz w:val="32"/>
          <w:szCs w:val="32"/>
          <w:shd w:val="clear" w:color="auto" w:fill="FFFFFF"/>
        </w:rPr>
        <w:t>协调行动升级，推进突出问题专项整治</w:t>
      </w:r>
      <w:r w:rsidRPr="00E625B4">
        <w:rPr>
          <w:rFonts w:ascii="仿宋_GB2312" w:eastAsia="仿宋_GB2312" w:hAnsi="楷体" w:cs="仿宋" w:hint="eastAsia"/>
          <w:b/>
          <w:kern w:val="0"/>
          <w:sz w:val="32"/>
          <w:szCs w:val="32"/>
          <w:shd w:val="clear" w:color="auto" w:fill="FFFFFF"/>
        </w:rPr>
        <w:t>（55分）。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15．继续推进水质不达标河湖治理。（6分）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16．加强工矿企业及园区水污染防治。（5分）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17．强化城镇生活污水治理。（5分）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18．推动畜禽养殖污染控制。（5分）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19．推进农业化肥、农药减量化治理。（5分）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20．加大农村生活垃圾及生活污水整治。（5分）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21．开展侵占河湖水域及岸线专项整治。（5分）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22．开展非法采砂专项整治。（4分）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23．开展非法设置入河湖排污口专项整治。（5分）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24．加强饮用水源地保护和加快备用水源建设。（6分）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25．开展重点区域的重金属污染治理。（2分）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26．加大河湖水域治安防控工作力度。（2分）</w:t>
      </w:r>
    </w:p>
    <w:p w:rsidR="00FB53E2" w:rsidRPr="00E625B4" w:rsidRDefault="00D85E43" w:rsidP="00415717">
      <w:pPr>
        <w:widowControl/>
        <w:shd w:val="clear" w:color="auto" w:fill="FFFFFF"/>
        <w:spacing w:line="500" w:lineRule="exact"/>
        <w:ind w:firstLineChars="147" w:firstLine="472"/>
        <w:jc w:val="left"/>
        <w:rPr>
          <w:rFonts w:ascii="仿宋_GB2312" w:eastAsia="仿宋_GB2312" w:hAnsi="楷体"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（五）</w:t>
      </w:r>
      <w:r w:rsidR="00C26458" w:rsidRPr="00E625B4">
        <w:rPr>
          <w:rFonts w:ascii="仿宋_GB2312" w:eastAsia="仿宋_GB2312" w:hAnsi="楷体" w:cs="仿宋" w:hint="eastAsia"/>
          <w:b/>
          <w:kern w:val="0"/>
          <w:sz w:val="32"/>
          <w:szCs w:val="32"/>
          <w:shd w:val="clear" w:color="auto" w:fill="FFFFFF"/>
        </w:rPr>
        <w:t>宣传教育升级，营造群防群治浓厚氛围</w:t>
      </w:r>
      <w:r w:rsidRPr="00E625B4">
        <w:rPr>
          <w:rFonts w:ascii="仿宋_GB2312" w:eastAsia="仿宋_GB2312" w:hAnsi="楷体" w:cs="仿宋" w:hint="eastAsia"/>
          <w:b/>
          <w:kern w:val="0"/>
          <w:sz w:val="32"/>
          <w:szCs w:val="32"/>
          <w:shd w:val="clear" w:color="auto" w:fill="FFFFFF"/>
        </w:rPr>
        <w:t>（10分）。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27．完善设立河（湖）长公示牌。（3分）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28．加强河湖保护宣传。（4分）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29．加强河湖保护知识普及教育。（3分）</w:t>
      </w:r>
    </w:p>
    <w:p w:rsidR="00FB53E2" w:rsidRDefault="00D85E43" w:rsidP="00415717">
      <w:pPr>
        <w:widowControl/>
        <w:shd w:val="clear" w:color="auto" w:fill="FFFFFF"/>
        <w:spacing w:line="500" w:lineRule="exact"/>
        <w:ind w:firstLineChars="200" w:firstLine="640"/>
        <w:jc w:val="left"/>
        <w:rPr>
          <w:rFonts w:ascii="黑体" w:eastAsia="黑体" w:hAnsi="黑体" w:cs="仿宋"/>
          <w:kern w:val="0"/>
          <w:sz w:val="32"/>
          <w:szCs w:val="32"/>
          <w:shd w:val="clear" w:color="auto" w:fill="FFFFFF"/>
        </w:rPr>
      </w:pPr>
      <w:r>
        <w:rPr>
          <w:rFonts w:ascii="黑体" w:eastAsia="黑体" w:hAnsi="黑体" w:cs="仿宋" w:hint="eastAsia"/>
          <w:kern w:val="0"/>
          <w:sz w:val="32"/>
          <w:szCs w:val="32"/>
          <w:shd w:val="clear" w:color="auto" w:fill="FFFFFF"/>
        </w:rPr>
        <w:t>二、考核组织及时间安排</w:t>
      </w:r>
    </w:p>
    <w:p w:rsidR="00FB53E2" w:rsidRPr="00E625B4" w:rsidRDefault="00D85E43" w:rsidP="00415717">
      <w:pPr>
        <w:widowControl/>
        <w:shd w:val="clear" w:color="auto" w:fill="FFFFFF"/>
        <w:spacing w:line="500" w:lineRule="exact"/>
        <w:ind w:firstLineChars="200" w:firstLine="643"/>
        <w:jc w:val="left"/>
        <w:rPr>
          <w:rFonts w:ascii="仿宋_GB2312" w:eastAsia="仿宋_GB2312" w:hAnsi="仿宋"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（一）</w:t>
      </w:r>
      <w:r w:rsidRPr="00E625B4">
        <w:rPr>
          <w:rFonts w:ascii="仿宋_GB2312" w:eastAsia="仿宋_GB2312" w:hAnsi="仿宋" w:cs="仿宋" w:hint="eastAsia"/>
          <w:b/>
          <w:kern w:val="0"/>
          <w:sz w:val="32"/>
          <w:szCs w:val="32"/>
          <w:shd w:val="clear" w:color="auto" w:fill="FFFFFF"/>
        </w:rPr>
        <w:t>考核组织。</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考核分自评与州级考核。各县市按照考核办法和考核方案要求组织开展自评工作，在规定时间内上报自评结果，并做好州级考核的各项准备工作。州级考核按照职责分工，由州绩效办及相关责任单位分别负责。</w:t>
      </w:r>
    </w:p>
    <w:p w:rsidR="00FB53E2" w:rsidRPr="00E625B4" w:rsidRDefault="00D85E43" w:rsidP="00415717">
      <w:pPr>
        <w:widowControl/>
        <w:shd w:val="clear" w:color="auto" w:fill="FFFFFF"/>
        <w:spacing w:line="500" w:lineRule="exact"/>
        <w:ind w:firstLineChars="200" w:firstLine="643"/>
        <w:jc w:val="left"/>
        <w:rPr>
          <w:rFonts w:ascii="仿宋_GB2312" w:eastAsia="仿宋_GB2312" w:hAnsi="仿宋" w:cs="仿宋"/>
          <w:b/>
          <w:kern w:val="0"/>
          <w:sz w:val="32"/>
          <w:szCs w:val="32"/>
          <w:shd w:val="clear" w:color="auto" w:fill="FFFFFF"/>
        </w:rPr>
      </w:pPr>
      <w:r w:rsidRPr="00E625B4">
        <w:rPr>
          <w:rFonts w:ascii="仿宋_GB2312" w:eastAsia="仿宋_GB2312" w:hAnsi="楷体" w:cs="仿宋" w:hint="eastAsia"/>
          <w:b/>
          <w:kern w:val="0"/>
          <w:sz w:val="32"/>
          <w:szCs w:val="32"/>
          <w:shd w:val="clear" w:color="auto" w:fill="FFFFFF"/>
        </w:rPr>
        <w:t>（二）</w:t>
      </w:r>
      <w:r w:rsidRPr="00E625B4">
        <w:rPr>
          <w:rFonts w:ascii="仿宋_GB2312" w:eastAsia="仿宋_GB2312" w:hAnsi="仿宋" w:cs="仿宋" w:hint="eastAsia"/>
          <w:b/>
          <w:kern w:val="0"/>
          <w:sz w:val="32"/>
          <w:szCs w:val="32"/>
          <w:shd w:val="clear" w:color="auto" w:fill="FFFFFF"/>
        </w:rPr>
        <w:t>时间安排。</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1．2018年12月底前，县市完成自评工作形成自评报告。</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2．2019年1月上旬，考评材料，按照负责考核的州级责任单位的通知要求分别报送。</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3．2019年1月底前，州级责任单位完成年终考核工作，并将有关结果统一交州河长制办公室。</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4．2019年2月中旬，州河长制办公室统计并汇总考核结果。</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5．2019年2月底前，公布考核结果，并报送州有关部门。</w:t>
      </w:r>
    </w:p>
    <w:p w:rsidR="00FB53E2" w:rsidRDefault="00D85E43" w:rsidP="00415717">
      <w:pPr>
        <w:widowControl/>
        <w:shd w:val="clear" w:color="auto" w:fill="FFFFFF"/>
        <w:spacing w:line="500" w:lineRule="exact"/>
        <w:ind w:firstLineChars="200" w:firstLine="640"/>
        <w:jc w:val="left"/>
        <w:rPr>
          <w:rFonts w:ascii="黑体" w:eastAsia="黑体" w:hAnsi="黑体" w:cs="仿宋"/>
          <w:kern w:val="0"/>
          <w:sz w:val="32"/>
          <w:szCs w:val="32"/>
          <w:shd w:val="clear" w:color="auto" w:fill="FFFFFF"/>
        </w:rPr>
      </w:pPr>
      <w:r>
        <w:rPr>
          <w:rFonts w:ascii="黑体" w:eastAsia="黑体" w:hAnsi="黑体" w:cs="仿宋" w:hint="eastAsia"/>
          <w:kern w:val="0"/>
          <w:sz w:val="32"/>
          <w:szCs w:val="32"/>
          <w:shd w:val="clear" w:color="auto" w:fill="FFFFFF"/>
        </w:rPr>
        <w:t>三、考核评分方法</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考核实行百分制，计分方法采取缺项比率计分法，如某县涉及考核内容90分，缺项10分，考核得分88分，那么最终考核得分为：88÷90×100=97．78分。具体考核评分细则及单项考核工作由州级责任单位，考核任务分工附后。</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（一）</w:t>
      </w:r>
      <w:r>
        <w:rPr>
          <w:rFonts w:ascii="仿宋" w:eastAsia="仿宋" w:hAnsi="仿宋" w:cs="仿宋" w:hint="eastAsia"/>
          <w:kern w:val="0"/>
          <w:sz w:val="32"/>
          <w:szCs w:val="32"/>
          <w:shd w:val="clear" w:color="auto" w:fill="FFFFFF"/>
        </w:rPr>
        <w:t>县市上报考核自评结果作为州级考核评分的依据和参考。</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（二）</w:t>
      </w:r>
      <w:r>
        <w:rPr>
          <w:rFonts w:ascii="仿宋" w:eastAsia="仿宋" w:hAnsi="仿宋" w:cs="仿宋" w:hint="eastAsia"/>
          <w:kern w:val="0"/>
          <w:sz w:val="32"/>
          <w:szCs w:val="32"/>
          <w:shd w:val="clear" w:color="auto" w:fill="FFFFFF"/>
        </w:rPr>
        <w:t>最终得分为州级对县市的考评分。</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（三）</w:t>
      </w:r>
      <w:r>
        <w:rPr>
          <w:rFonts w:ascii="仿宋" w:eastAsia="仿宋" w:hAnsi="仿宋" w:cs="仿宋" w:hint="eastAsia"/>
          <w:kern w:val="0"/>
          <w:sz w:val="32"/>
          <w:szCs w:val="32"/>
          <w:shd w:val="clear" w:color="auto" w:fill="FFFFFF"/>
        </w:rPr>
        <w:t>考核最终得分由两部分组成：一是自评得分占30%；二是州级考评组对考核得分占70%。</w:t>
      </w:r>
    </w:p>
    <w:p w:rsidR="00FB53E2" w:rsidRDefault="00D85E43" w:rsidP="00415717">
      <w:pPr>
        <w:widowControl/>
        <w:shd w:val="clear" w:color="auto" w:fill="FFFFFF"/>
        <w:spacing w:line="500" w:lineRule="exact"/>
        <w:ind w:firstLineChars="200" w:firstLine="640"/>
        <w:jc w:val="left"/>
        <w:rPr>
          <w:rFonts w:ascii="黑体" w:eastAsia="黑体" w:hAnsi="黑体" w:cs="仿宋"/>
          <w:kern w:val="0"/>
          <w:sz w:val="32"/>
          <w:szCs w:val="32"/>
          <w:shd w:val="clear" w:color="auto" w:fill="FFFFFF"/>
        </w:rPr>
      </w:pPr>
      <w:r>
        <w:rPr>
          <w:rFonts w:ascii="黑体" w:eastAsia="黑体" w:hAnsi="黑体" w:cs="仿宋" w:hint="eastAsia"/>
          <w:kern w:val="0"/>
          <w:sz w:val="32"/>
          <w:szCs w:val="32"/>
          <w:shd w:val="clear" w:color="auto" w:fill="FFFFFF"/>
        </w:rPr>
        <w:t>四、考核结果运用</w:t>
      </w:r>
    </w:p>
    <w:p w:rsidR="00FB53E2" w:rsidRDefault="00D85E43" w:rsidP="00415717">
      <w:pPr>
        <w:widowControl/>
        <w:shd w:val="clear" w:color="auto" w:fill="FFFFFF"/>
        <w:spacing w:line="500" w:lineRule="exact"/>
        <w:ind w:firstLineChars="150" w:firstLine="48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（一）</w:t>
      </w:r>
      <w:r>
        <w:rPr>
          <w:rFonts w:ascii="仿宋" w:eastAsia="仿宋" w:hAnsi="仿宋" w:cs="仿宋" w:hint="eastAsia"/>
          <w:kern w:val="0"/>
          <w:sz w:val="32"/>
          <w:szCs w:val="32"/>
          <w:shd w:val="clear" w:color="auto" w:fill="FFFFFF"/>
        </w:rPr>
        <w:t>考核等次分为优秀、合格、不合格三类，按得分高低进行排序。得分90分及以上的评定为优秀，60分至89分评定为合格，60分以下评定为不合格。</w:t>
      </w: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pPr>
      <w:r>
        <w:rPr>
          <w:rFonts w:ascii="仿宋" w:eastAsia="仿宋" w:hAnsi="仿宋" w:cs="仿宋" w:hint="eastAsia"/>
          <w:kern w:val="0"/>
          <w:sz w:val="32"/>
          <w:szCs w:val="32"/>
          <w:shd w:val="clear" w:color="auto" w:fill="FFFFFF"/>
        </w:rPr>
        <w:t>取得优秀等次的县（市）可分别获得2至4名优秀河长推荐权。</w:t>
      </w:r>
    </w:p>
    <w:p w:rsidR="00FB53E2" w:rsidRDefault="00D85E43" w:rsidP="00415717">
      <w:pPr>
        <w:widowControl/>
        <w:shd w:val="clear" w:color="auto" w:fill="FFFFFF"/>
        <w:spacing w:line="500" w:lineRule="exact"/>
        <w:ind w:firstLineChars="150" w:firstLine="48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（二）</w:t>
      </w:r>
      <w:r>
        <w:rPr>
          <w:rFonts w:ascii="仿宋" w:eastAsia="仿宋" w:hAnsi="仿宋" w:cs="仿宋" w:hint="eastAsia"/>
          <w:kern w:val="0"/>
          <w:sz w:val="32"/>
          <w:szCs w:val="32"/>
          <w:shd w:val="clear" w:color="auto" w:fill="FFFFFF"/>
        </w:rPr>
        <w:t>考核结果纳入州绩效考核管理。</w:t>
      </w:r>
    </w:p>
    <w:p w:rsidR="00FB53E2" w:rsidRDefault="00D85E43" w:rsidP="00415717">
      <w:pPr>
        <w:widowControl/>
        <w:shd w:val="clear" w:color="auto" w:fill="FFFFFF"/>
        <w:spacing w:line="500" w:lineRule="exact"/>
        <w:ind w:firstLineChars="150" w:firstLine="48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（三）</w:t>
      </w:r>
      <w:r>
        <w:rPr>
          <w:rFonts w:ascii="仿宋" w:eastAsia="仿宋" w:hAnsi="仿宋" w:cs="仿宋" w:hint="eastAsia"/>
          <w:kern w:val="0"/>
          <w:sz w:val="32"/>
          <w:szCs w:val="32"/>
          <w:shd w:val="clear" w:color="auto" w:fill="FFFFFF"/>
        </w:rPr>
        <w:t>考核结果纳入水利建设与管理“天山杯”竞赛评比。</w:t>
      </w:r>
    </w:p>
    <w:p w:rsidR="00FB53E2" w:rsidRDefault="00D85E43" w:rsidP="00415717">
      <w:pPr>
        <w:widowControl/>
        <w:shd w:val="clear" w:color="auto" w:fill="FFFFFF"/>
        <w:spacing w:line="500" w:lineRule="exact"/>
        <w:ind w:firstLineChars="150" w:firstLine="480"/>
        <w:jc w:val="left"/>
        <w:rPr>
          <w:rFonts w:ascii="仿宋" w:eastAsia="仿宋" w:hAnsi="仿宋" w:cs="仿宋"/>
          <w:kern w:val="0"/>
          <w:sz w:val="32"/>
          <w:szCs w:val="32"/>
          <w:shd w:val="clear" w:color="auto" w:fill="FFFFFF"/>
        </w:rPr>
      </w:pPr>
      <w:r w:rsidRPr="00E625B4">
        <w:rPr>
          <w:rFonts w:ascii="仿宋_GB2312" w:eastAsia="仿宋_GB2312" w:hAnsi="楷体" w:cs="仿宋" w:hint="eastAsia"/>
          <w:kern w:val="0"/>
          <w:sz w:val="32"/>
          <w:szCs w:val="32"/>
          <w:shd w:val="clear" w:color="auto" w:fill="FFFFFF"/>
        </w:rPr>
        <w:t>（四）</w:t>
      </w:r>
      <w:r>
        <w:rPr>
          <w:rFonts w:ascii="仿宋" w:eastAsia="仿宋" w:hAnsi="仿宋" w:cs="仿宋" w:hint="eastAsia"/>
          <w:kern w:val="0"/>
          <w:sz w:val="32"/>
          <w:szCs w:val="32"/>
          <w:shd w:val="clear" w:color="auto" w:fill="FFFFFF"/>
        </w:rPr>
        <w:t>考核结果抄送州组织部。</w:t>
      </w:r>
    </w:p>
    <w:p w:rsidR="00E625B4" w:rsidRDefault="00E625B4" w:rsidP="00415717">
      <w:pPr>
        <w:widowControl/>
        <w:shd w:val="clear" w:color="auto" w:fill="FFFFFF"/>
        <w:spacing w:line="500" w:lineRule="exact"/>
        <w:ind w:firstLineChars="150" w:firstLine="480"/>
        <w:jc w:val="left"/>
        <w:rPr>
          <w:rFonts w:ascii="仿宋" w:eastAsia="仿宋" w:hAnsi="仿宋" w:cs="仿宋"/>
          <w:kern w:val="0"/>
          <w:sz w:val="32"/>
          <w:szCs w:val="32"/>
          <w:shd w:val="clear" w:color="auto" w:fill="FFFFFF"/>
        </w:rPr>
      </w:pPr>
    </w:p>
    <w:p w:rsidR="00FB53E2" w:rsidRDefault="00D85E43" w:rsidP="00415717">
      <w:pPr>
        <w:widowControl/>
        <w:shd w:val="clear" w:color="auto" w:fill="FFFFFF"/>
        <w:spacing w:line="500" w:lineRule="exact"/>
        <w:ind w:firstLineChars="200" w:firstLine="640"/>
        <w:jc w:val="left"/>
        <w:rPr>
          <w:rFonts w:ascii="仿宋" w:eastAsia="仿宋" w:hAnsi="仿宋" w:cs="仿宋"/>
          <w:kern w:val="0"/>
          <w:sz w:val="32"/>
          <w:szCs w:val="32"/>
          <w:shd w:val="clear" w:color="auto" w:fill="FFFFFF"/>
        </w:rPr>
        <w:sectPr w:rsidR="00FB53E2" w:rsidSect="00415717">
          <w:footerReference w:type="default" r:id="rId8"/>
          <w:pgSz w:w="11906" w:h="16838"/>
          <w:pgMar w:top="1985" w:right="1588" w:bottom="1418" w:left="1588" w:header="851" w:footer="992" w:gutter="0"/>
          <w:pgNumType w:fmt="numberInDash"/>
          <w:cols w:space="720"/>
          <w:docGrid w:type="linesAndChars" w:linePitch="312"/>
        </w:sectPr>
      </w:pPr>
      <w:r>
        <w:rPr>
          <w:rFonts w:ascii="仿宋" w:eastAsia="仿宋" w:hAnsi="仿宋" w:cs="仿宋" w:hint="eastAsia"/>
          <w:kern w:val="0"/>
          <w:sz w:val="32"/>
          <w:szCs w:val="32"/>
          <w:shd w:val="clear" w:color="auto" w:fill="FFFFFF"/>
        </w:rPr>
        <w:t>附件：</w:t>
      </w:r>
      <w:r w:rsidRPr="00E625B4">
        <w:rPr>
          <w:rFonts w:ascii="仿宋" w:eastAsia="仿宋" w:hAnsi="仿宋" w:cs="仿宋" w:hint="eastAsia"/>
          <w:w w:val="90"/>
          <w:kern w:val="0"/>
          <w:sz w:val="32"/>
          <w:szCs w:val="32"/>
          <w:shd w:val="clear" w:color="auto" w:fill="FFFFFF"/>
        </w:rPr>
        <w:t>2018年河（湖）长制工作考核项目及考核指标一览表</w:t>
      </w:r>
    </w:p>
    <w:p w:rsidR="00FB53E2" w:rsidRDefault="00D85E43">
      <w:pPr>
        <w:widowControl/>
        <w:shd w:val="clear" w:color="auto" w:fill="FFFFFF"/>
        <w:spacing w:line="560" w:lineRule="exact"/>
        <w:jc w:val="left"/>
        <w:rPr>
          <w:rFonts w:ascii="仿宋" w:eastAsia="仿宋" w:hAnsi="仿宋" w:cs="仿宋"/>
          <w:kern w:val="0"/>
          <w:sz w:val="32"/>
          <w:szCs w:val="32"/>
          <w:shd w:val="clear" w:color="auto" w:fill="FFFFFF"/>
        </w:rPr>
      </w:pPr>
      <w:r>
        <w:rPr>
          <w:rFonts w:ascii="黑体" w:eastAsia="黑体" w:hAnsi="黑体" w:cs="仿宋" w:hint="eastAsia"/>
          <w:kern w:val="0"/>
          <w:sz w:val="32"/>
          <w:szCs w:val="32"/>
          <w:shd w:val="clear" w:color="auto" w:fill="FFFFFF"/>
        </w:rPr>
        <w:t>附件：</w:t>
      </w:r>
    </w:p>
    <w:tbl>
      <w:tblPr>
        <w:tblW w:w="13560" w:type="dxa"/>
        <w:tblLayout w:type="fixed"/>
        <w:tblLook w:val="04A0"/>
      </w:tblPr>
      <w:tblGrid>
        <w:gridCol w:w="690"/>
        <w:gridCol w:w="2408"/>
        <w:gridCol w:w="1086"/>
        <w:gridCol w:w="7971"/>
        <w:gridCol w:w="1405"/>
      </w:tblGrid>
      <w:tr w:rsidR="00FB53E2">
        <w:trPr>
          <w:trHeight w:val="261"/>
        </w:trPr>
        <w:tc>
          <w:tcPr>
            <w:tcW w:w="13560" w:type="dxa"/>
            <w:gridSpan w:val="5"/>
            <w:tcBorders>
              <w:top w:val="nil"/>
              <w:left w:val="nil"/>
              <w:bottom w:val="nil"/>
              <w:right w:val="nil"/>
            </w:tcBorders>
            <w:shd w:val="clear" w:color="auto" w:fill="auto"/>
            <w:vAlign w:val="center"/>
          </w:tcPr>
          <w:p w:rsidR="00FB53E2" w:rsidRDefault="00D85E43">
            <w:pPr>
              <w:widowControl/>
              <w:jc w:val="center"/>
              <w:rPr>
                <w:rFonts w:ascii="黑体" w:eastAsia="黑体" w:hAnsi="黑体" w:cs="宋体"/>
                <w:b/>
                <w:bCs/>
                <w:kern w:val="0"/>
                <w:sz w:val="32"/>
                <w:szCs w:val="32"/>
              </w:rPr>
            </w:pPr>
            <w:r>
              <w:rPr>
                <w:rFonts w:ascii="黑体" w:eastAsia="黑体" w:hAnsi="黑体" w:cs="宋体" w:hint="eastAsia"/>
                <w:b/>
                <w:bCs/>
                <w:kern w:val="0"/>
                <w:sz w:val="32"/>
                <w:szCs w:val="32"/>
              </w:rPr>
              <w:t>2018年河（湖）长制工作考核项目及考核指标一览表</w:t>
            </w:r>
          </w:p>
        </w:tc>
      </w:tr>
      <w:tr w:rsidR="00FB53E2">
        <w:trPr>
          <w:trHeight w:val="265"/>
        </w:trPr>
        <w:tc>
          <w:tcPr>
            <w:tcW w:w="690" w:type="dxa"/>
            <w:tcBorders>
              <w:top w:val="single" w:sz="4" w:space="0" w:color="auto"/>
              <w:left w:val="single" w:sz="4" w:space="0" w:color="auto"/>
              <w:bottom w:val="single" w:sz="4" w:space="0" w:color="auto"/>
              <w:right w:val="single" w:sz="4" w:space="0" w:color="auto"/>
            </w:tcBorders>
            <w:shd w:val="clear" w:color="000000" w:fill="FFFFFF"/>
            <w:vAlign w:val="center"/>
          </w:tcPr>
          <w:p w:rsidR="00FB53E2" w:rsidRDefault="00D85E43">
            <w:pPr>
              <w:widowControl/>
              <w:jc w:val="center"/>
              <w:rPr>
                <w:rFonts w:ascii="黑体" w:eastAsia="黑体" w:hAnsi="黑体" w:cs="宋体"/>
                <w:b/>
                <w:bCs/>
                <w:kern w:val="0"/>
                <w:sz w:val="24"/>
              </w:rPr>
            </w:pPr>
            <w:r>
              <w:rPr>
                <w:rFonts w:ascii="黑体" w:eastAsia="黑体" w:hAnsi="黑体" w:cs="宋体" w:hint="eastAsia"/>
                <w:b/>
                <w:bCs/>
                <w:kern w:val="0"/>
                <w:sz w:val="24"/>
              </w:rPr>
              <w:t>序号</w:t>
            </w:r>
          </w:p>
        </w:tc>
        <w:tc>
          <w:tcPr>
            <w:tcW w:w="2408" w:type="dxa"/>
            <w:tcBorders>
              <w:top w:val="single" w:sz="4" w:space="0" w:color="auto"/>
              <w:left w:val="nil"/>
              <w:bottom w:val="single" w:sz="4" w:space="0" w:color="auto"/>
              <w:right w:val="single" w:sz="4" w:space="0" w:color="auto"/>
            </w:tcBorders>
            <w:shd w:val="clear" w:color="000000" w:fill="FFFFFF"/>
            <w:vAlign w:val="center"/>
          </w:tcPr>
          <w:p w:rsidR="00FB53E2" w:rsidRDefault="00D85E43">
            <w:pPr>
              <w:widowControl/>
              <w:jc w:val="center"/>
              <w:rPr>
                <w:rFonts w:ascii="黑体" w:eastAsia="黑体" w:hAnsi="黑体" w:cs="宋体"/>
                <w:b/>
                <w:bCs/>
                <w:kern w:val="0"/>
                <w:sz w:val="24"/>
              </w:rPr>
            </w:pPr>
            <w:r>
              <w:rPr>
                <w:rFonts w:ascii="黑体" w:eastAsia="黑体" w:hAnsi="黑体" w:cs="宋体" w:hint="eastAsia"/>
                <w:b/>
                <w:bCs/>
                <w:kern w:val="0"/>
                <w:sz w:val="24"/>
              </w:rPr>
              <w:t>考核项目</w:t>
            </w:r>
          </w:p>
        </w:tc>
        <w:tc>
          <w:tcPr>
            <w:tcW w:w="1086" w:type="dxa"/>
            <w:tcBorders>
              <w:top w:val="single" w:sz="4" w:space="0" w:color="auto"/>
              <w:left w:val="nil"/>
              <w:bottom w:val="single" w:sz="4" w:space="0" w:color="auto"/>
              <w:right w:val="single" w:sz="4" w:space="0" w:color="auto"/>
            </w:tcBorders>
            <w:shd w:val="clear" w:color="000000" w:fill="FFFFFF"/>
            <w:vAlign w:val="center"/>
          </w:tcPr>
          <w:p w:rsidR="00FB53E2" w:rsidRDefault="00D85E43">
            <w:pPr>
              <w:widowControl/>
              <w:jc w:val="center"/>
              <w:rPr>
                <w:rFonts w:ascii="黑体" w:eastAsia="黑体" w:hAnsi="黑体" w:cs="宋体"/>
                <w:b/>
                <w:bCs/>
                <w:kern w:val="0"/>
                <w:sz w:val="24"/>
              </w:rPr>
            </w:pPr>
            <w:r>
              <w:rPr>
                <w:rFonts w:ascii="黑体" w:eastAsia="黑体" w:hAnsi="黑体" w:cs="宋体" w:hint="eastAsia"/>
                <w:b/>
                <w:bCs/>
                <w:kern w:val="0"/>
                <w:sz w:val="24"/>
              </w:rPr>
              <w:t>各项                        分值</w:t>
            </w:r>
          </w:p>
        </w:tc>
        <w:tc>
          <w:tcPr>
            <w:tcW w:w="7971" w:type="dxa"/>
            <w:tcBorders>
              <w:top w:val="single" w:sz="4" w:space="0" w:color="auto"/>
              <w:left w:val="nil"/>
              <w:bottom w:val="single" w:sz="4" w:space="0" w:color="auto"/>
              <w:right w:val="single" w:sz="4" w:space="0" w:color="auto"/>
            </w:tcBorders>
            <w:shd w:val="clear" w:color="000000" w:fill="FFFFFF"/>
            <w:vAlign w:val="center"/>
          </w:tcPr>
          <w:p w:rsidR="00FB53E2" w:rsidRDefault="00D85E43">
            <w:pPr>
              <w:widowControl/>
              <w:jc w:val="center"/>
              <w:rPr>
                <w:rFonts w:ascii="黑体" w:eastAsia="黑体" w:hAnsi="黑体" w:cs="宋体"/>
                <w:b/>
                <w:bCs/>
                <w:kern w:val="0"/>
                <w:sz w:val="24"/>
              </w:rPr>
            </w:pPr>
            <w:r>
              <w:rPr>
                <w:rFonts w:ascii="黑体" w:eastAsia="黑体" w:hAnsi="黑体" w:cs="宋体" w:hint="eastAsia"/>
                <w:b/>
                <w:bCs/>
                <w:kern w:val="0"/>
                <w:sz w:val="24"/>
              </w:rPr>
              <w:t>考核指标</w:t>
            </w:r>
          </w:p>
        </w:tc>
        <w:tc>
          <w:tcPr>
            <w:tcW w:w="1405" w:type="dxa"/>
            <w:tcBorders>
              <w:top w:val="single" w:sz="4" w:space="0" w:color="auto"/>
              <w:left w:val="nil"/>
              <w:bottom w:val="single" w:sz="4" w:space="0" w:color="auto"/>
              <w:right w:val="single" w:sz="4" w:space="0" w:color="auto"/>
            </w:tcBorders>
            <w:shd w:val="clear" w:color="000000" w:fill="FFFFFF"/>
            <w:vAlign w:val="center"/>
          </w:tcPr>
          <w:p w:rsidR="00FB53E2" w:rsidRDefault="00D85E43">
            <w:pPr>
              <w:widowControl/>
              <w:jc w:val="center"/>
              <w:rPr>
                <w:rFonts w:ascii="黑体" w:eastAsia="黑体" w:hAnsi="黑体" w:cs="宋体"/>
                <w:b/>
                <w:bCs/>
                <w:kern w:val="0"/>
                <w:sz w:val="24"/>
              </w:rPr>
            </w:pPr>
            <w:r>
              <w:rPr>
                <w:rFonts w:ascii="黑体" w:eastAsia="黑体" w:hAnsi="黑体" w:cs="宋体" w:hint="eastAsia"/>
                <w:b/>
                <w:bCs/>
                <w:kern w:val="0"/>
                <w:sz w:val="24"/>
              </w:rPr>
              <w:t>负责考核部门</w:t>
            </w:r>
          </w:p>
        </w:tc>
      </w:tr>
      <w:tr w:rsidR="00FB53E2">
        <w:trPr>
          <w:trHeight w:val="26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Default="00D85E43">
            <w:pPr>
              <w:widowControl/>
              <w:jc w:val="center"/>
              <w:rPr>
                <w:rFonts w:ascii="仿宋" w:eastAsia="仿宋" w:hAnsi="仿宋" w:cs="宋体"/>
                <w:kern w:val="0"/>
                <w:sz w:val="24"/>
              </w:rPr>
            </w:pPr>
            <w:r>
              <w:rPr>
                <w:rFonts w:ascii="仿宋" w:eastAsia="仿宋" w:hAnsi="仿宋" w:cs="宋体" w:hint="eastAsia"/>
                <w:kern w:val="0"/>
                <w:sz w:val="24"/>
              </w:rPr>
              <w:t xml:space="preserve">　</w:t>
            </w:r>
          </w:p>
        </w:tc>
        <w:tc>
          <w:tcPr>
            <w:tcW w:w="2408" w:type="dxa"/>
            <w:tcBorders>
              <w:top w:val="nil"/>
              <w:left w:val="nil"/>
              <w:bottom w:val="single" w:sz="4" w:space="0" w:color="auto"/>
              <w:right w:val="single" w:sz="4" w:space="0" w:color="auto"/>
            </w:tcBorders>
            <w:shd w:val="clear" w:color="000000" w:fill="FFFFFF"/>
            <w:vAlign w:val="center"/>
          </w:tcPr>
          <w:p w:rsidR="00FB53E2" w:rsidRDefault="00D85E43">
            <w:pPr>
              <w:widowControl/>
              <w:jc w:val="center"/>
              <w:rPr>
                <w:rFonts w:ascii="仿宋" w:eastAsia="仿宋" w:hAnsi="仿宋" w:cs="宋体"/>
                <w:kern w:val="0"/>
                <w:sz w:val="24"/>
              </w:rPr>
            </w:pPr>
            <w:r>
              <w:rPr>
                <w:rFonts w:ascii="仿宋" w:eastAsia="仿宋" w:hAnsi="仿宋" w:cs="宋体" w:hint="eastAsia"/>
                <w:kern w:val="0"/>
                <w:sz w:val="24"/>
              </w:rPr>
              <w:t>总  分</w:t>
            </w:r>
          </w:p>
        </w:tc>
        <w:tc>
          <w:tcPr>
            <w:tcW w:w="1086" w:type="dxa"/>
            <w:tcBorders>
              <w:top w:val="nil"/>
              <w:left w:val="nil"/>
              <w:bottom w:val="single" w:sz="4" w:space="0" w:color="auto"/>
              <w:right w:val="single" w:sz="4" w:space="0" w:color="auto"/>
            </w:tcBorders>
            <w:shd w:val="clear" w:color="000000" w:fill="FFFFFF"/>
            <w:vAlign w:val="center"/>
          </w:tcPr>
          <w:p w:rsidR="00FB53E2" w:rsidRDefault="00D85E43">
            <w:pPr>
              <w:widowControl/>
              <w:jc w:val="center"/>
              <w:rPr>
                <w:rFonts w:ascii="仿宋" w:eastAsia="仿宋" w:hAnsi="仿宋" w:cs="宋体"/>
                <w:kern w:val="0"/>
                <w:sz w:val="24"/>
              </w:rPr>
            </w:pPr>
            <w:r>
              <w:rPr>
                <w:rFonts w:ascii="仿宋" w:eastAsia="仿宋" w:hAnsi="仿宋" w:cs="宋体" w:hint="eastAsia"/>
                <w:kern w:val="0"/>
                <w:sz w:val="24"/>
              </w:rPr>
              <w:t>100</w:t>
            </w:r>
          </w:p>
        </w:tc>
        <w:tc>
          <w:tcPr>
            <w:tcW w:w="7971" w:type="dxa"/>
            <w:tcBorders>
              <w:top w:val="nil"/>
              <w:left w:val="nil"/>
              <w:bottom w:val="single" w:sz="4" w:space="0" w:color="auto"/>
              <w:right w:val="single" w:sz="4" w:space="0" w:color="auto"/>
            </w:tcBorders>
            <w:shd w:val="clear" w:color="000000" w:fill="FFFFFF"/>
            <w:vAlign w:val="center"/>
          </w:tcPr>
          <w:p w:rsidR="00FB53E2" w:rsidRDefault="00D85E43">
            <w:pPr>
              <w:widowControl/>
              <w:jc w:val="left"/>
              <w:rPr>
                <w:rFonts w:ascii="仿宋" w:eastAsia="仿宋" w:hAnsi="仿宋" w:cs="宋体"/>
                <w:kern w:val="0"/>
                <w:sz w:val="24"/>
              </w:rPr>
            </w:pPr>
            <w:r>
              <w:rPr>
                <w:rFonts w:ascii="仿宋" w:eastAsia="仿宋" w:hAnsi="仿宋" w:cs="宋体" w:hint="eastAsia"/>
                <w:kern w:val="0"/>
                <w:sz w:val="24"/>
              </w:rPr>
              <w:t xml:space="preserve">　</w:t>
            </w:r>
          </w:p>
        </w:tc>
        <w:tc>
          <w:tcPr>
            <w:tcW w:w="1405" w:type="dxa"/>
            <w:tcBorders>
              <w:top w:val="nil"/>
              <w:left w:val="nil"/>
              <w:bottom w:val="single" w:sz="4" w:space="0" w:color="auto"/>
              <w:right w:val="single" w:sz="4" w:space="0" w:color="auto"/>
            </w:tcBorders>
            <w:shd w:val="clear" w:color="000000" w:fill="FFFFFF"/>
            <w:vAlign w:val="center"/>
          </w:tcPr>
          <w:p w:rsidR="00FB53E2" w:rsidRDefault="00D85E43">
            <w:pPr>
              <w:widowControl/>
              <w:jc w:val="center"/>
              <w:rPr>
                <w:rFonts w:ascii="仿宋" w:eastAsia="仿宋" w:hAnsi="仿宋" w:cs="宋体"/>
                <w:kern w:val="0"/>
                <w:sz w:val="24"/>
              </w:rPr>
            </w:pPr>
            <w:r>
              <w:rPr>
                <w:rFonts w:ascii="仿宋" w:eastAsia="仿宋" w:hAnsi="仿宋" w:cs="宋体" w:hint="eastAsia"/>
                <w:kern w:val="0"/>
                <w:sz w:val="24"/>
              </w:rPr>
              <w:t xml:space="preserve">　</w:t>
            </w:r>
          </w:p>
        </w:tc>
      </w:tr>
      <w:tr w:rsidR="00FB53E2">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一</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BD03C5">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工作思路升级，启动流域生态综合治理</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10</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r>
      <w:tr w:rsidR="00FB53E2">
        <w:trPr>
          <w:trHeight w:val="904"/>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“一河（湖）一策”综合治理方案启动实施</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6</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2018年各县市全面启动“一河（湖）一策”综合治理，2018年2月底全面完成“一河（湖）一策”综合治理方案编制工作，2018年底前，综合治理工作初见成效。</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打造“一河（湖）一区”示范区</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4</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常年有水36条河流每条河流至少有一段样板河段。</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二</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BD03C5">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制度建设升级，完善相关工作体制机制</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15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r>
      <w:tr w:rsidR="00FB53E2">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3</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修订完善河（湖）长制工作方案</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rsidP="00F94E98">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进一步修订完善河长制工作方案</w:t>
            </w:r>
            <w:r w:rsidR="00F94E98" w:rsidRPr="00415717">
              <w:rPr>
                <w:rFonts w:asciiTheme="majorEastAsia" w:eastAsiaTheme="majorEastAsia" w:hAnsiTheme="majorEastAsia" w:cs="宋体" w:hint="eastAsia"/>
                <w:kern w:val="0"/>
                <w:sz w:val="18"/>
                <w:szCs w:val="18"/>
              </w:rPr>
              <w:t>；制定湖长制工作方案。</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trPr>
          <w:trHeight w:val="1053"/>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4</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建立覆盖到乡镇的三级河（湖）长制组织体系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2018年3月底前，全州全面实施河（湖）长制，建立覆盖到乡镇的三级河（湖）长制组织体系，向社会公布相关区域与流域河湖长名单。建立流域面积50平方公里以上河流、1平方公里以上湖泊的河湖名录。</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trPr>
          <w:trHeight w:val="1181"/>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建立六张清单</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3</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分行业、分流域建立州、县两级河湖保护管理问题清单，将清河行动、不达标河湖治理、群众投诉举报以及监督检查发现的问题均纳入问题清单予以管理。清单实行分级、销号、滚动管理，定期更新。</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rsidRPr="00415717">
        <w:trPr>
          <w:trHeight w:val="1529"/>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6</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完善考核机制</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将河（湖）长制工作有重点任务的州级责任单位的相关工作内容纳入年度绩效管理指标体系，县市参照州级做法对本级有重点工作任务的有关部门开展相关考核。同时县级要将河长制工作纳入对乡（镇、街道）综合考核评价体系。各级党委、政府要将河（湖）长履职情况作为领导干部年度考核述职的重要内容。</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州督查室      州河长制办公室</w:t>
            </w:r>
            <w:r w:rsidRPr="00415717">
              <w:rPr>
                <w:rFonts w:asciiTheme="majorEastAsia" w:eastAsiaTheme="majorEastAsia" w:hAnsiTheme="majorEastAsia" w:cs="宋体"/>
                <w:kern w:val="0"/>
                <w:sz w:val="18"/>
                <w:szCs w:val="18"/>
              </w:rPr>
              <w:t>(</w:t>
            </w:r>
            <w:r w:rsidRPr="00415717">
              <w:rPr>
                <w:rFonts w:asciiTheme="majorEastAsia" w:eastAsiaTheme="majorEastAsia" w:hAnsiTheme="majorEastAsia" w:cs="宋体" w:hint="eastAsia"/>
                <w:kern w:val="0"/>
                <w:sz w:val="18"/>
                <w:szCs w:val="18"/>
              </w:rPr>
              <w:t>各1分）</w:t>
            </w:r>
          </w:p>
        </w:tc>
      </w:tr>
      <w:tr w:rsidR="00FB53E2" w:rsidRPr="00415717">
        <w:trPr>
          <w:trHeight w:val="786"/>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7</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完善河（湖）长制督察检查及验收制度</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按照出台的《自治州河长制工作督察检查办法（暂行）》开展常态化督察检查，制定年度河（湖）长制验收制度，建立年度河（湖）长制验收工作制度。</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州督查室      州河长制办公室</w:t>
            </w:r>
            <w:r w:rsidRPr="00415717">
              <w:rPr>
                <w:rFonts w:asciiTheme="majorEastAsia" w:eastAsiaTheme="majorEastAsia" w:hAnsiTheme="majorEastAsia" w:cs="宋体"/>
                <w:kern w:val="0"/>
                <w:sz w:val="18"/>
                <w:szCs w:val="18"/>
              </w:rPr>
              <w:t>(</w:t>
            </w:r>
            <w:r w:rsidRPr="00415717">
              <w:rPr>
                <w:rFonts w:asciiTheme="majorEastAsia" w:eastAsiaTheme="majorEastAsia" w:hAnsiTheme="majorEastAsia" w:cs="宋体" w:hint="eastAsia"/>
                <w:kern w:val="0"/>
                <w:sz w:val="18"/>
                <w:szCs w:val="18"/>
              </w:rPr>
              <w:t>各1分）</w:t>
            </w:r>
          </w:p>
        </w:tc>
      </w:tr>
      <w:tr w:rsidR="00FB53E2" w:rsidRPr="00415717">
        <w:trPr>
          <w:trHeight w:val="1052"/>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8</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开展自然资源资产离任审计</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开展自然资源资产相关内容的审计。将水域、岸线、滩涂等自然资源资产管理和生态环境保护重大决策情况、完成目标情况、相关资金征管用和项目建设运行情况等纳入审计内容。</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州审计局</w:t>
            </w:r>
          </w:p>
        </w:tc>
      </w:tr>
      <w:tr w:rsidR="00FB53E2" w:rsidRPr="00415717">
        <w:trPr>
          <w:trHeight w:val="836"/>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9</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探索综合执法</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探索建立适应各县市实际的河湖生态环境综合执法体制，提高执法效率，加大执法力度。</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州水利局</w:t>
            </w:r>
          </w:p>
        </w:tc>
      </w:tr>
      <w:tr w:rsidR="00FB53E2" w:rsidRPr="00415717">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三</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BD03C5">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统筹能力升级，加强河湖长效保护管理</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10</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r>
      <w:tr w:rsidR="00FB53E2" w:rsidRPr="00415717">
        <w:trPr>
          <w:trHeight w:val="787"/>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10</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完善河（湖）长工作机构的组建</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2018年6月底前，各市、县要完善河（湖）长工作机构的组建，确保有足够的人员和经费开展河（湖）长制工作。</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rsidRPr="00415717">
        <w:trPr>
          <w:trHeight w:val="1109"/>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11</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推动落实“一河（湖）一档”</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各市、县均应结合河湖实际，开展调查摸底，摸清河湖突出问题和保护现状。流域面积50平方公里以上河流、常年水位1平方公里以上湖泊均应形成“一河（湖）一档”。</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rsidRPr="00415717">
        <w:trPr>
          <w:trHeight w:val="1356"/>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12</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严格水功能区监管</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根据水功能区划确定的河流水域纳污容量和限制排污总量，落实污染物达标排放要求，切实监管入河湖排污口，严格控制入河湖排污总量，优化排污口设置。设立入河湖排污口公示牌，公布排污种类、数量、责任部门和责任人等。</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州水利局</w:t>
            </w:r>
          </w:p>
        </w:tc>
      </w:tr>
      <w:tr w:rsidR="00FB53E2" w:rsidRPr="00415717">
        <w:trPr>
          <w:trHeight w:val="837"/>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13</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强化技术支撑</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统筹推进州、县河（湖）长制河湖保护管理信息平台建设，提升河（湖）长制信息化管理水平，提高工作效能</w:t>
            </w:r>
            <w:r w:rsidR="00124472" w:rsidRPr="00415717">
              <w:rPr>
                <w:rFonts w:asciiTheme="majorEastAsia" w:eastAsiaTheme="majorEastAsia" w:hAnsiTheme="majorEastAsia" w:cs="宋体" w:hint="eastAsia"/>
                <w:kern w:val="0"/>
                <w:sz w:val="18"/>
                <w:szCs w:val="18"/>
              </w:rPr>
              <w:t>。</w:t>
            </w:r>
            <w:bookmarkStart w:id="0" w:name="_GoBack"/>
            <w:bookmarkEnd w:id="0"/>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rsidRPr="00415717">
        <w:trPr>
          <w:trHeight w:val="708"/>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14</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加强河湖管护</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培育市场化、专业化、社会化河湖管护市场主体，落实管护人员、设备和经费。</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州水利局</w:t>
            </w:r>
          </w:p>
        </w:tc>
      </w:tr>
      <w:tr w:rsidR="00FB53E2" w:rsidRPr="00415717">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四</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BD03C5">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协调行动升级，推进突出问题专项整治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55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r>
      <w:tr w:rsidR="00FB53E2" w:rsidRPr="00415717">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15</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继续推进水质不达标河湖治理</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6</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进一步落实治理方案，加强跟踪督导，实行销号管理。</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州环保局</w:t>
            </w:r>
          </w:p>
        </w:tc>
      </w:tr>
      <w:tr w:rsidR="00FB53E2" w:rsidRPr="00415717">
        <w:trPr>
          <w:trHeight w:val="848"/>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16</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加强工矿企业及园区水污染防治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依法取缔“十小”企业，逐步完善园区污水集中处理设施（含管网）建设。</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州经信委</w:t>
            </w:r>
          </w:p>
        </w:tc>
      </w:tr>
      <w:tr w:rsidR="00FB53E2" w:rsidRPr="00415717">
        <w:trPr>
          <w:trHeight w:val="847"/>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17</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强化城镇生活污水治理</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提升城市污水处理率，推进城镇生活污水处理设施及配套管网建设，继续推进城镇污水处理设施提标改造。</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州住建局</w:t>
            </w:r>
          </w:p>
        </w:tc>
      </w:tr>
      <w:tr w:rsidR="00FB53E2" w:rsidRPr="00415717">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18</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推动畜禽养殖污染控制</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rsidP="00CD6258">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完成禁养区、限养区、可养区“三区”划定。</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 xml:space="preserve">州畜牧局 </w:t>
            </w:r>
          </w:p>
        </w:tc>
      </w:tr>
      <w:tr w:rsidR="00FB53E2" w:rsidRPr="00415717">
        <w:trPr>
          <w:trHeight w:val="1193"/>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19</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推进农业化肥、农药减量化治理</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继续推进农作物病虫专业化统防统治与绿色防控融合示范，推广生物农药和高效低残留化学农药安全科学使用技术，大力推广测土配方施肥技术，大力恢复绿肥生产，推进水肥一体化技术应用。</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州农业局</w:t>
            </w:r>
          </w:p>
        </w:tc>
      </w:tr>
      <w:tr w:rsidR="00FB53E2" w:rsidRPr="00415717">
        <w:trPr>
          <w:trHeight w:val="11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20</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加大农村生活垃圾及生活污水整治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完善城乡环卫一体化体制，落实“户分类、村收集、镇转运、县处理”的四级运行机制，加快农村垃圾处理设施设备建设步伐，规划建设新的终端处理设施。开展农村生活垃圾分类试点，探索试点实施农村生活污水治理。</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rsidP="003A41FB">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州住建局</w:t>
            </w:r>
          </w:p>
        </w:tc>
      </w:tr>
      <w:tr w:rsidR="00FB53E2" w:rsidRPr="00415717">
        <w:trPr>
          <w:trHeight w:val="1411"/>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21</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开展侵占河湖水域及岸线专项整治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清查非法挤占水域岸线用地科学编制岸线利用规划，落实规划岸线分区管理。启动河湖管理范围和水利工程管理保护范围的划定工作。加强河道管理，维护河流水域秩序。加大执法力度，严厉打击非法侵占水域岸线行为。</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州水利局</w:t>
            </w:r>
          </w:p>
        </w:tc>
      </w:tr>
      <w:tr w:rsidR="00FB53E2" w:rsidRPr="00415717">
        <w:trPr>
          <w:trHeight w:val="1120"/>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22</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开展非法采砂专项整治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4</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加强涉水涉砂矛盾纠纷排查，加快推进关闭采砂企业和个人清理设备，恢复河道自然状况，继续做好河湖的联合巡查和协商联动机制，形成打击违法涉水事件的合力。</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州国土局     州水利局</w:t>
            </w:r>
            <w:r w:rsidRPr="00415717">
              <w:rPr>
                <w:rFonts w:asciiTheme="majorEastAsia" w:eastAsiaTheme="majorEastAsia" w:hAnsiTheme="majorEastAsia" w:cs="宋体"/>
                <w:kern w:val="0"/>
                <w:sz w:val="18"/>
                <w:szCs w:val="18"/>
              </w:rPr>
              <w:t>(</w:t>
            </w:r>
            <w:r w:rsidRPr="00415717">
              <w:rPr>
                <w:rFonts w:asciiTheme="majorEastAsia" w:eastAsiaTheme="majorEastAsia" w:hAnsiTheme="majorEastAsia" w:cs="宋体" w:hint="eastAsia"/>
                <w:kern w:val="0"/>
                <w:sz w:val="18"/>
                <w:szCs w:val="18"/>
              </w:rPr>
              <w:t>各2分）</w:t>
            </w:r>
          </w:p>
        </w:tc>
      </w:tr>
      <w:tr w:rsidR="00FB53E2" w:rsidRPr="00415717">
        <w:trPr>
          <w:trHeight w:val="853"/>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23</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开展非法设置入河湖排污口专项整治</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5</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对2017年开展的中央环保督察“回头看”中清查的非法入河湖排污口督促整改或依法取缔，完善相关手续。</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州环保局     州水利局</w:t>
            </w:r>
          </w:p>
        </w:tc>
      </w:tr>
      <w:tr w:rsidR="00FB53E2" w:rsidRPr="00415717">
        <w:trPr>
          <w:trHeight w:val="26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24</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加强饮用水源保护和加快备用水源建设</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6</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依法清理饮用水水源保护区内违法建筑和排污口，推进城镇及农村集中供水备用水源或应急水源建设。</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州环保局      州水利局       州住建局</w:t>
            </w:r>
            <w:r w:rsidRPr="00415717">
              <w:rPr>
                <w:rFonts w:asciiTheme="majorEastAsia" w:eastAsiaTheme="majorEastAsia" w:hAnsiTheme="majorEastAsia" w:cs="宋体"/>
                <w:kern w:val="0"/>
                <w:sz w:val="18"/>
                <w:szCs w:val="18"/>
              </w:rPr>
              <w:t>(</w:t>
            </w:r>
            <w:r w:rsidRPr="00415717">
              <w:rPr>
                <w:rFonts w:asciiTheme="majorEastAsia" w:eastAsiaTheme="majorEastAsia" w:hAnsiTheme="majorEastAsia" w:cs="宋体" w:hint="eastAsia"/>
                <w:kern w:val="0"/>
                <w:sz w:val="18"/>
                <w:szCs w:val="18"/>
              </w:rPr>
              <w:t>各2分）</w:t>
            </w:r>
          </w:p>
        </w:tc>
      </w:tr>
      <w:tr w:rsidR="00FB53E2" w:rsidRPr="00415717">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25</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开展重点区域的重金属污染治理</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在涉及城乡饮用水的河湖库区及源头区域开展重金属污染治理工作。</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州环保局</w:t>
            </w:r>
          </w:p>
        </w:tc>
      </w:tr>
      <w:tr w:rsidR="00FB53E2" w:rsidRPr="00415717">
        <w:trPr>
          <w:trHeight w:val="830"/>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26</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加大河湖水域治安防控工作力度</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积极开展河湖水域突出问题的整治工作，依法打击各类犯罪活动，确保河湖水域安全。</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州公安局</w:t>
            </w:r>
          </w:p>
        </w:tc>
      </w:tr>
      <w:tr w:rsidR="00FB53E2" w:rsidRPr="00415717">
        <w:trPr>
          <w:trHeight w:val="525"/>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五</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C26458">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宣传教育升级，营造群防群治浓厚氛围</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10</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b/>
                <w:bCs/>
                <w:kern w:val="0"/>
                <w:sz w:val="18"/>
                <w:szCs w:val="18"/>
              </w:rPr>
            </w:pPr>
            <w:r w:rsidRPr="00415717">
              <w:rPr>
                <w:rFonts w:asciiTheme="majorEastAsia" w:eastAsiaTheme="majorEastAsia" w:hAnsiTheme="majorEastAsia" w:cs="宋体" w:hint="eastAsia"/>
                <w:b/>
                <w:bCs/>
                <w:kern w:val="0"/>
                <w:sz w:val="18"/>
                <w:szCs w:val="18"/>
              </w:rPr>
              <w:t xml:space="preserve">　</w:t>
            </w:r>
          </w:p>
        </w:tc>
      </w:tr>
      <w:tr w:rsidR="00FB53E2" w:rsidRPr="00415717" w:rsidTr="00F74393">
        <w:trPr>
          <w:trHeight w:val="1012"/>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27</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完善河（湖）长公示牌设立</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3</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各县市要在河流（湖泊、水库）醒目位置设立河（湖）长公示牌，统一规格和要求，对河（湖）长职责、河湖范围、管护目标、监督电话等进行公示，确保监督电话畅通。</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州河长制办公室</w:t>
            </w:r>
          </w:p>
        </w:tc>
      </w:tr>
      <w:tr w:rsidR="00FB53E2" w:rsidRPr="00415717">
        <w:trPr>
          <w:trHeight w:val="1407"/>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28</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加强河湖保护宣传</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4</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各级党委、政府要充分利用各类媒体宣传河长制工作，开展“进乡村、进企业、进社区、进校园、进机关”活动，组织开展河（湖）长制公益宣传，支持在网站设立河（湖）长制工作曝光台，营造全社会合力推进河（湖）长制工作的良好氛围</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州委宣传部</w:t>
            </w:r>
          </w:p>
        </w:tc>
      </w:tr>
      <w:tr w:rsidR="00FB53E2" w:rsidRPr="00415717" w:rsidTr="00F74393">
        <w:trPr>
          <w:trHeight w:val="707"/>
        </w:trPr>
        <w:tc>
          <w:tcPr>
            <w:tcW w:w="690" w:type="dxa"/>
            <w:tcBorders>
              <w:top w:val="nil"/>
              <w:left w:val="single" w:sz="4" w:space="0" w:color="auto"/>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29</w:t>
            </w:r>
          </w:p>
        </w:tc>
        <w:tc>
          <w:tcPr>
            <w:tcW w:w="2408"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加强河湖保护教育</w:t>
            </w:r>
          </w:p>
        </w:tc>
        <w:tc>
          <w:tcPr>
            <w:tcW w:w="1086"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center"/>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3</w:t>
            </w:r>
          </w:p>
        </w:tc>
        <w:tc>
          <w:tcPr>
            <w:tcW w:w="7971"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开展中小学生河湖保护管理教育知识进校园活动，增强中小学生的河湖保护及涉水安全意识。</w:t>
            </w:r>
          </w:p>
        </w:tc>
        <w:tc>
          <w:tcPr>
            <w:tcW w:w="1405" w:type="dxa"/>
            <w:tcBorders>
              <w:top w:val="nil"/>
              <w:left w:val="nil"/>
              <w:bottom w:val="single" w:sz="4" w:space="0" w:color="auto"/>
              <w:right w:val="single" w:sz="4" w:space="0" w:color="auto"/>
            </w:tcBorders>
            <w:shd w:val="clear" w:color="000000" w:fill="FFFFFF"/>
            <w:vAlign w:val="center"/>
          </w:tcPr>
          <w:p w:rsidR="00FB53E2" w:rsidRPr="00415717" w:rsidRDefault="00D85E43">
            <w:pPr>
              <w:widowControl/>
              <w:jc w:val="left"/>
              <w:rPr>
                <w:rFonts w:asciiTheme="majorEastAsia" w:eastAsiaTheme="majorEastAsia" w:hAnsiTheme="majorEastAsia" w:cs="宋体"/>
                <w:kern w:val="0"/>
                <w:sz w:val="18"/>
                <w:szCs w:val="18"/>
              </w:rPr>
            </w:pPr>
            <w:r w:rsidRPr="00415717">
              <w:rPr>
                <w:rFonts w:asciiTheme="majorEastAsia" w:eastAsiaTheme="majorEastAsia" w:hAnsiTheme="majorEastAsia" w:cs="宋体" w:hint="eastAsia"/>
                <w:kern w:val="0"/>
                <w:sz w:val="18"/>
                <w:szCs w:val="18"/>
              </w:rPr>
              <w:t>州教育局</w:t>
            </w:r>
          </w:p>
        </w:tc>
      </w:tr>
    </w:tbl>
    <w:p w:rsidR="00FB53E2" w:rsidRPr="00415717" w:rsidRDefault="00FB53E2" w:rsidP="00415717">
      <w:pPr>
        <w:widowControl/>
        <w:shd w:val="clear" w:color="auto" w:fill="FFFFFF"/>
        <w:spacing w:line="520" w:lineRule="exact"/>
        <w:ind w:firstLineChars="100" w:firstLine="180"/>
        <w:rPr>
          <w:rFonts w:asciiTheme="majorEastAsia" w:eastAsiaTheme="majorEastAsia" w:hAnsiTheme="majorEastAsia"/>
          <w:sz w:val="18"/>
          <w:szCs w:val="18"/>
        </w:rPr>
      </w:pPr>
    </w:p>
    <w:sectPr w:rsidR="00FB53E2" w:rsidRPr="00415717" w:rsidSect="00FB53E2">
      <w:pgSz w:w="16838" w:h="11906" w:orient="landscape"/>
      <w:pgMar w:top="1304" w:right="1418" w:bottom="1304" w:left="1985" w:header="851" w:footer="992"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E19" w:rsidRDefault="00B55E19" w:rsidP="00FB53E2">
      <w:r>
        <w:separator/>
      </w:r>
    </w:p>
  </w:endnote>
  <w:endnote w:type="continuationSeparator" w:id="1">
    <w:p w:rsidR="00B55E19" w:rsidRDefault="00B55E19" w:rsidP="00FB53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方正仿宋简体">
    <w:altName w:val="微软雅黑"/>
    <w:charset w:val="86"/>
    <w:family w:val="auto"/>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932315"/>
    </w:sdtPr>
    <w:sdtContent>
      <w:p w:rsidR="00FB53E2" w:rsidRDefault="00DB256B">
        <w:pPr>
          <w:pStyle w:val="a5"/>
          <w:jc w:val="center"/>
        </w:pPr>
        <w:r>
          <w:fldChar w:fldCharType="begin"/>
        </w:r>
        <w:r w:rsidR="00D85E43">
          <w:instrText xml:space="preserve"> PAGE   \* MERGEFORMAT </w:instrText>
        </w:r>
        <w:r>
          <w:fldChar w:fldCharType="separate"/>
        </w:r>
        <w:r w:rsidR="00B55E19" w:rsidRPr="00B55E19">
          <w:rPr>
            <w:noProof/>
            <w:lang w:val="zh-CN"/>
          </w:rPr>
          <w:t>-</w:t>
        </w:r>
        <w:r w:rsidR="00B55E19">
          <w:rPr>
            <w:noProof/>
          </w:rPr>
          <w:t xml:space="preserve"> 1 -</w:t>
        </w:r>
        <w:r>
          <w:fldChar w:fldCharType="end"/>
        </w:r>
      </w:p>
    </w:sdtContent>
  </w:sdt>
  <w:p w:rsidR="00FB53E2" w:rsidRDefault="00FB53E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E19" w:rsidRDefault="00B55E19" w:rsidP="00FB53E2">
      <w:r>
        <w:separator/>
      </w:r>
    </w:p>
  </w:footnote>
  <w:footnote w:type="continuationSeparator" w:id="1">
    <w:p w:rsidR="00B55E19" w:rsidRDefault="00B55E19" w:rsidP="00FB53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D380195"/>
    <w:rsid w:val="00000392"/>
    <w:rsid w:val="000049C9"/>
    <w:rsid w:val="0001485E"/>
    <w:rsid w:val="00016681"/>
    <w:rsid w:val="00024AB6"/>
    <w:rsid w:val="00036220"/>
    <w:rsid w:val="00036D59"/>
    <w:rsid w:val="0004116F"/>
    <w:rsid w:val="00054BB0"/>
    <w:rsid w:val="00080711"/>
    <w:rsid w:val="00082A4A"/>
    <w:rsid w:val="000830C2"/>
    <w:rsid w:val="00084B79"/>
    <w:rsid w:val="00092C9A"/>
    <w:rsid w:val="00097D91"/>
    <w:rsid w:val="000A06EE"/>
    <w:rsid w:val="000C1C05"/>
    <w:rsid w:val="000C26AA"/>
    <w:rsid w:val="000C7086"/>
    <w:rsid w:val="000D17EF"/>
    <w:rsid w:val="000D7746"/>
    <w:rsid w:val="000E5F8A"/>
    <w:rsid w:val="000F7272"/>
    <w:rsid w:val="001076CC"/>
    <w:rsid w:val="00121B4A"/>
    <w:rsid w:val="00124472"/>
    <w:rsid w:val="00130CA1"/>
    <w:rsid w:val="00151C97"/>
    <w:rsid w:val="0016531B"/>
    <w:rsid w:val="00171391"/>
    <w:rsid w:val="001737D8"/>
    <w:rsid w:val="001802B9"/>
    <w:rsid w:val="001A0282"/>
    <w:rsid w:val="001C7780"/>
    <w:rsid w:val="001D00D1"/>
    <w:rsid w:val="001E7961"/>
    <w:rsid w:val="001F36F5"/>
    <w:rsid w:val="001F7FEA"/>
    <w:rsid w:val="002034F5"/>
    <w:rsid w:val="002053FC"/>
    <w:rsid w:val="00206700"/>
    <w:rsid w:val="00210236"/>
    <w:rsid w:val="002138A3"/>
    <w:rsid w:val="00220486"/>
    <w:rsid w:val="00225396"/>
    <w:rsid w:val="00226042"/>
    <w:rsid w:val="00226416"/>
    <w:rsid w:val="002371B0"/>
    <w:rsid w:val="00240D79"/>
    <w:rsid w:val="00245009"/>
    <w:rsid w:val="002456E0"/>
    <w:rsid w:val="0026043C"/>
    <w:rsid w:val="00260D57"/>
    <w:rsid w:val="002718AA"/>
    <w:rsid w:val="00286EFC"/>
    <w:rsid w:val="002A65EB"/>
    <w:rsid w:val="002B2428"/>
    <w:rsid w:val="002C649F"/>
    <w:rsid w:val="002D0D1D"/>
    <w:rsid w:val="002D147D"/>
    <w:rsid w:val="002D36C0"/>
    <w:rsid w:val="002D7D54"/>
    <w:rsid w:val="002F0368"/>
    <w:rsid w:val="00304440"/>
    <w:rsid w:val="00306D64"/>
    <w:rsid w:val="00307359"/>
    <w:rsid w:val="00343775"/>
    <w:rsid w:val="00343DEE"/>
    <w:rsid w:val="00344421"/>
    <w:rsid w:val="00352AE7"/>
    <w:rsid w:val="00352DBD"/>
    <w:rsid w:val="00360618"/>
    <w:rsid w:val="00362729"/>
    <w:rsid w:val="003640BF"/>
    <w:rsid w:val="003669D5"/>
    <w:rsid w:val="003718DF"/>
    <w:rsid w:val="0038388E"/>
    <w:rsid w:val="00390FFD"/>
    <w:rsid w:val="0039123E"/>
    <w:rsid w:val="003928E2"/>
    <w:rsid w:val="0039571F"/>
    <w:rsid w:val="003A34FD"/>
    <w:rsid w:val="003A41FB"/>
    <w:rsid w:val="003B46AB"/>
    <w:rsid w:val="003B5FAB"/>
    <w:rsid w:val="003B65C0"/>
    <w:rsid w:val="003C779A"/>
    <w:rsid w:val="003D240E"/>
    <w:rsid w:val="003E07CC"/>
    <w:rsid w:val="003E1906"/>
    <w:rsid w:val="00403352"/>
    <w:rsid w:val="00407396"/>
    <w:rsid w:val="00410EA3"/>
    <w:rsid w:val="004129D4"/>
    <w:rsid w:val="00415717"/>
    <w:rsid w:val="0042015D"/>
    <w:rsid w:val="00431658"/>
    <w:rsid w:val="0044575D"/>
    <w:rsid w:val="00446B98"/>
    <w:rsid w:val="004625F9"/>
    <w:rsid w:val="00467E8A"/>
    <w:rsid w:val="00475A06"/>
    <w:rsid w:val="00481EE4"/>
    <w:rsid w:val="004961B6"/>
    <w:rsid w:val="004A10B9"/>
    <w:rsid w:val="004A5D00"/>
    <w:rsid w:val="004B0642"/>
    <w:rsid w:val="004B4F6F"/>
    <w:rsid w:val="004B5A70"/>
    <w:rsid w:val="004C71AD"/>
    <w:rsid w:val="004D36E3"/>
    <w:rsid w:val="004E1967"/>
    <w:rsid w:val="004E771F"/>
    <w:rsid w:val="004F588A"/>
    <w:rsid w:val="00505161"/>
    <w:rsid w:val="00510ECF"/>
    <w:rsid w:val="005132E6"/>
    <w:rsid w:val="00522FD7"/>
    <w:rsid w:val="005233A8"/>
    <w:rsid w:val="00526F6B"/>
    <w:rsid w:val="00533AD7"/>
    <w:rsid w:val="00536FED"/>
    <w:rsid w:val="00537D13"/>
    <w:rsid w:val="00540E29"/>
    <w:rsid w:val="00544116"/>
    <w:rsid w:val="005446DF"/>
    <w:rsid w:val="005536F3"/>
    <w:rsid w:val="005600FA"/>
    <w:rsid w:val="00561AA8"/>
    <w:rsid w:val="005654AC"/>
    <w:rsid w:val="00572B6A"/>
    <w:rsid w:val="005823A7"/>
    <w:rsid w:val="005875CE"/>
    <w:rsid w:val="0059130A"/>
    <w:rsid w:val="0059561C"/>
    <w:rsid w:val="005A0F59"/>
    <w:rsid w:val="005A3A08"/>
    <w:rsid w:val="005B0E1F"/>
    <w:rsid w:val="005C3CC3"/>
    <w:rsid w:val="005C6756"/>
    <w:rsid w:val="005D6B2A"/>
    <w:rsid w:val="005F7315"/>
    <w:rsid w:val="00613012"/>
    <w:rsid w:val="00620A76"/>
    <w:rsid w:val="00624507"/>
    <w:rsid w:val="00640CFC"/>
    <w:rsid w:val="006456B6"/>
    <w:rsid w:val="00676677"/>
    <w:rsid w:val="00680ABA"/>
    <w:rsid w:val="00683883"/>
    <w:rsid w:val="00693705"/>
    <w:rsid w:val="00693712"/>
    <w:rsid w:val="00695497"/>
    <w:rsid w:val="006B00CE"/>
    <w:rsid w:val="006B048C"/>
    <w:rsid w:val="006C098A"/>
    <w:rsid w:val="006D16C9"/>
    <w:rsid w:val="006D36FA"/>
    <w:rsid w:val="006F00BE"/>
    <w:rsid w:val="006F3BCD"/>
    <w:rsid w:val="007025B3"/>
    <w:rsid w:val="00713ADC"/>
    <w:rsid w:val="00714AF0"/>
    <w:rsid w:val="007200EF"/>
    <w:rsid w:val="0072354F"/>
    <w:rsid w:val="0072717A"/>
    <w:rsid w:val="007348D9"/>
    <w:rsid w:val="007543C8"/>
    <w:rsid w:val="00772E2A"/>
    <w:rsid w:val="00776BAD"/>
    <w:rsid w:val="00781255"/>
    <w:rsid w:val="00784236"/>
    <w:rsid w:val="007850BE"/>
    <w:rsid w:val="00785EE1"/>
    <w:rsid w:val="00791365"/>
    <w:rsid w:val="007B03AB"/>
    <w:rsid w:val="007B0A97"/>
    <w:rsid w:val="007C3FA6"/>
    <w:rsid w:val="007D3794"/>
    <w:rsid w:val="007E136A"/>
    <w:rsid w:val="007E198C"/>
    <w:rsid w:val="007F2FEE"/>
    <w:rsid w:val="007F5E0C"/>
    <w:rsid w:val="00823CFB"/>
    <w:rsid w:val="008333DD"/>
    <w:rsid w:val="008464B2"/>
    <w:rsid w:val="008511DC"/>
    <w:rsid w:val="008532EC"/>
    <w:rsid w:val="00856361"/>
    <w:rsid w:val="00861822"/>
    <w:rsid w:val="00863A18"/>
    <w:rsid w:val="00887CE3"/>
    <w:rsid w:val="008933F1"/>
    <w:rsid w:val="00895AFB"/>
    <w:rsid w:val="00895D4F"/>
    <w:rsid w:val="008975CF"/>
    <w:rsid w:val="008A539E"/>
    <w:rsid w:val="008D66EA"/>
    <w:rsid w:val="008D6A31"/>
    <w:rsid w:val="008D6FF6"/>
    <w:rsid w:val="008F0E23"/>
    <w:rsid w:val="008F40DC"/>
    <w:rsid w:val="00902A12"/>
    <w:rsid w:val="009046AF"/>
    <w:rsid w:val="009133DA"/>
    <w:rsid w:val="00927813"/>
    <w:rsid w:val="00952075"/>
    <w:rsid w:val="009600C9"/>
    <w:rsid w:val="00961E6A"/>
    <w:rsid w:val="0097575C"/>
    <w:rsid w:val="00992CBD"/>
    <w:rsid w:val="009B1777"/>
    <w:rsid w:val="009B2A0E"/>
    <w:rsid w:val="009B46C7"/>
    <w:rsid w:val="009C0525"/>
    <w:rsid w:val="009C3BCC"/>
    <w:rsid w:val="009C70D1"/>
    <w:rsid w:val="009D4313"/>
    <w:rsid w:val="009D68FD"/>
    <w:rsid w:val="009E0383"/>
    <w:rsid w:val="009F0C4D"/>
    <w:rsid w:val="009F2B0D"/>
    <w:rsid w:val="00A06D65"/>
    <w:rsid w:val="00A10763"/>
    <w:rsid w:val="00A15834"/>
    <w:rsid w:val="00A20C98"/>
    <w:rsid w:val="00A23FA8"/>
    <w:rsid w:val="00A2570F"/>
    <w:rsid w:val="00A25A72"/>
    <w:rsid w:val="00A272B3"/>
    <w:rsid w:val="00A319AC"/>
    <w:rsid w:val="00A424E2"/>
    <w:rsid w:val="00A47410"/>
    <w:rsid w:val="00A528D4"/>
    <w:rsid w:val="00A71036"/>
    <w:rsid w:val="00A71BFD"/>
    <w:rsid w:val="00A71EF9"/>
    <w:rsid w:val="00A727D3"/>
    <w:rsid w:val="00A8323C"/>
    <w:rsid w:val="00A84382"/>
    <w:rsid w:val="00A903BC"/>
    <w:rsid w:val="00AA3C7F"/>
    <w:rsid w:val="00AA75AA"/>
    <w:rsid w:val="00AB3AB5"/>
    <w:rsid w:val="00AD367A"/>
    <w:rsid w:val="00AD4BE1"/>
    <w:rsid w:val="00AD6670"/>
    <w:rsid w:val="00AE5D74"/>
    <w:rsid w:val="00AE7C0F"/>
    <w:rsid w:val="00AF1221"/>
    <w:rsid w:val="00AF1C02"/>
    <w:rsid w:val="00B0555E"/>
    <w:rsid w:val="00B06925"/>
    <w:rsid w:val="00B14214"/>
    <w:rsid w:val="00B41D23"/>
    <w:rsid w:val="00B509A0"/>
    <w:rsid w:val="00B52189"/>
    <w:rsid w:val="00B55E19"/>
    <w:rsid w:val="00B611BD"/>
    <w:rsid w:val="00B6640D"/>
    <w:rsid w:val="00BA0C0B"/>
    <w:rsid w:val="00BA737C"/>
    <w:rsid w:val="00BB7040"/>
    <w:rsid w:val="00BC1004"/>
    <w:rsid w:val="00BC48D8"/>
    <w:rsid w:val="00BD03C5"/>
    <w:rsid w:val="00BD7880"/>
    <w:rsid w:val="00BE0A42"/>
    <w:rsid w:val="00BE1587"/>
    <w:rsid w:val="00BF2A81"/>
    <w:rsid w:val="00BF3994"/>
    <w:rsid w:val="00BF47B9"/>
    <w:rsid w:val="00BF503B"/>
    <w:rsid w:val="00C0114E"/>
    <w:rsid w:val="00C02C57"/>
    <w:rsid w:val="00C108D8"/>
    <w:rsid w:val="00C138D8"/>
    <w:rsid w:val="00C21851"/>
    <w:rsid w:val="00C26458"/>
    <w:rsid w:val="00C52962"/>
    <w:rsid w:val="00C5493F"/>
    <w:rsid w:val="00C570F8"/>
    <w:rsid w:val="00C577EC"/>
    <w:rsid w:val="00C60E6B"/>
    <w:rsid w:val="00C611A0"/>
    <w:rsid w:val="00C62721"/>
    <w:rsid w:val="00C6663D"/>
    <w:rsid w:val="00C70DA1"/>
    <w:rsid w:val="00C7329E"/>
    <w:rsid w:val="00C74263"/>
    <w:rsid w:val="00C90BE9"/>
    <w:rsid w:val="00CA4E07"/>
    <w:rsid w:val="00CC194D"/>
    <w:rsid w:val="00CC23B7"/>
    <w:rsid w:val="00CC732C"/>
    <w:rsid w:val="00CD6258"/>
    <w:rsid w:val="00CF488B"/>
    <w:rsid w:val="00CF5B5C"/>
    <w:rsid w:val="00D04740"/>
    <w:rsid w:val="00D074E2"/>
    <w:rsid w:val="00D13D03"/>
    <w:rsid w:val="00D54BE1"/>
    <w:rsid w:val="00D646B4"/>
    <w:rsid w:val="00D72844"/>
    <w:rsid w:val="00D74FE7"/>
    <w:rsid w:val="00D85E43"/>
    <w:rsid w:val="00D91675"/>
    <w:rsid w:val="00DA60B4"/>
    <w:rsid w:val="00DA7B71"/>
    <w:rsid w:val="00DB256B"/>
    <w:rsid w:val="00DB40A3"/>
    <w:rsid w:val="00DD11B4"/>
    <w:rsid w:val="00DE71FF"/>
    <w:rsid w:val="00DF2F4F"/>
    <w:rsid w:val="00DF716B"/>
    <w:rsid w:val="00E02740"/>
    <w:rsid w:val="00E03944"/>
    <w:rsid w:val="00E044AD"/>
    <w:rsid w:val="00E13D60"/>
    <w:rsid w:val="00E2081F"/>
    <w:rsid w:val="00E231E7"/>
    <w:rsid w:val="00E30C82"/>
    <w:rsid w:val="00E32F2F"/>
    <w:rsid w:val="00E348FB"/>
    <w:rsid w:val="00E41A76"/>
    <w:rsid w:val="00E46BD0"/>
    <w:rsid w:val="00E50CC5"/>
    <w:rsid w:val="00E625B4"/>
    <w:rsid w:val="00E7272B"/>
    <w:rsid w:val="00E73896"/>
    <w:rsid w:val="00E77891"/>
    <w:rsid w:val="00E91191"/>
    <w:rsid w:val="00E9308C"/>
    <w:rsid w:val="00EA3C8A"/>
    <w:rsid w:val="00EB4658"/>
    <w:rsid w:val="00EC5586"/>
    <w:rsid w:val="00ED1222"/>
    <w:rsid w:val="00EE3465"/>
    <w:rsid w:val="00EE5985"/>
    <w:rsid w:val="00EE6832"/>
    <w:rsid w:val="00EF756D"/>
    <w:rsid w:val="00EF7FE2"/>
    <w:rsid w:val="00F061CA"/>
    <w:rsid w:val="00F26F36"/>
    <w:rsid w:val="00F30A7F"/>
    <w:rsid w:val="00F335F7"/>
    <w:rsid w:val="00F37A4C"/>
    <w:rsid w:val="00F50779"/>
    <w:rsid w:val="00F5700B"/>
    <w:rsid w:val="00F62B7F"/>
    <w:rsid w:val="00F74393"/>
    <w:rsid w:val="00F768D4"/>
    <w:rsid w:val="00F8168D"/>
    <w:rsid w:val="00F820ED"/>
    <w:rsid w:val="00F90D27"/>
    <w:rsid w:val="00F94E98"/>
    <w:rsid w:val="00FA20C3"/>
    <w:rsid w:val="00FB53E2"/>
    <w:rsid w:val="00FB57E8"/>
    <w:rsid w:val="00FB6DEC"/>
    <w:rsid w:val="00FC3D5E"/>
    <w:rsid w:val="00FC42F7"/>
    <w:rsid w:val="00FD5DB0"/>
    <w:rsid w:val="00FD78B7"/>
    <w:rsid w:val="00FE0163"/>
    <w:rsid w:val="00FE0DFF"/>
    <w:rsid w:val="019D103A"/>
    <w:rsid w:val="05854456"/>
    <w:rsid w:val="06434F74"/>
    <w:rsid w:val="06AE4571"/>
    <w:rsid w:val="098C3C65"/>
    <w:rsid w:val="0B1142F7"/>
    <w:rsid w:val="0E557A11"/>
    <w:rsid w:val="0E7A52A7"/>
    <w:rsid w:val="0E9E3555"/>
    <w:rsid w:val="0FD47A97"/>
    <w:rsid w:val="122D405A"/>
    <w:rsid w:val="12C376F8"/>
    <w:rsid w:val="13D3179C"/>
    <w:rsid w:val="15145593"/>
    <w:rsid w:val="164E2F4B"/>
    <w:rsid w:val="176429CE"/>
    <w:rsid w:val="19A169B0"/>
    <w:rsid w:val="20F13D75"/>
    <w:rsid w:val="2524595F"/>
    <w:rsid w:val="2530024E"/>
    <w:rsid w:val="26DA4C54"/>
    <w:rsid w:val="27EB5871"/>
    <w:rsid w:val="295737AB"/>
    <w:rsid w:val="2A71376E"/>
    <w:rsid w:val="2B1165AD"/>
    <w:rsid w:val="2C225EAE"/>
    <w:rsid w:val="2D7173D7"/>
    <w:rsid w:val="2DD251B6"/>
    <w:rsid w:val="2E8F057F"/>
    <w:rsid w:val="2EB967AE"/>
    <w:rsid w:val="310F5EB7"/>
    <w:rsid w:val="31BD0620"/>
    <w:rsid w:val="33B44D89"/>
    <w:rsid w:val="33E861AD"/>
    <w:rsid w:val="365C1B9E"/>
    <w:rsid w:val="36BC4BD2"/>
    <w:rsid w:val="38DF701E"/>
    <w:rsid w:val="399B5C25"/>
    <w:rsid w:val="3AED4B4F"/>
    <w:rsid w:val="40B71399"/>
    <w:rsid w:val="42281B96"/>
    <w:rsid w:val="42301F85"/>
    <w:rsid w:val="427D6514"/>
    <w:rsid w:val="42ED1DAB"/>
    <w:rsid w:val="431A5B99"/>
    <w:rsid w:val="437F1A19"/>
    <w:rsid w:val="448F0AE7"/>
    <w:rsid w:val="456447D1"/>
    <w:rsid w:val="4578253D"/>
    <w:rsid w:val="47152010"/>
    <w:rsid w:val="482C2932"/>
    <w:rsid w:val="48726697"/>
    <w:rsid w:val="4A932367"/>
    <w:rsid w:val="4C1100FD"/>
    <w:rsid w:val="4E2E3361"/>
    <w:rsid w:val="4ECC43B7"/>
    <w:rsid w:val="51991D8A"/>
    <w:rsid w:val="52E75397"/>
    <w:rsid w:val="53124C35"/>
    <w:rsid w:val="534C2C71"/>
    <w:rsid w:val="55804825"/>
    <w:rsid w:val="56B47DF2"/>
    <w:rsid w:val="5716651B"/>
    <w:rsid w:val="587D27B6"/>
    <w:rsid w:val="599F7937"/>
    <w:rsid w:val="59C56A43"/>
    <w:rsid w:val="62AE6B16"/>
    <w:rsid w:val="65896E70"/>
    <w:rsid w:val="661976C6"/>
    <w:rsid w:val="66BA7D9B"/>
    <w:rsid w:val="6BFF26F2"/>
    <w:rsid w:val="6D2D650B"/>
    <w:rsid w:val="6D380195"/>
    <w:rsid w:val="6F3C032E"/>
    <w:rsid w:val="730D7BF4"/>
    <w:rsid w:val="76712136"/>
    <w:rsid w:val="774348F9"/>
    <w:rsid w:val="79CB4587"/>
    <w:rsid w:val="7D347384"/>
    <w:rsid w:val="7F8E3A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53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FB53E2"/>
    <w:pPr>
      <w:ind w:leftChars="2500" w:left="100"/>
    </w:pPr>
  </w:style>
  <w:style w:type="paragraph" w:styleId="a4">
    <w:name w:val="Balloon Text"/>
    <w:basedOn w:val="a"/>
    <w:link w:val="Char0"/>
    <w:qFormat/>
    <w:rsid w:val="00FB53E2"/>
    <w:rPr>
      <w:sz w:val="18"/>
      <w:szCs w:val="18"/>
    </w:rPr>
  </w:style>
  <w:style w:type="paragraph" w:styleId="a5">
    <w:name w:val="footer"/>
    <w:basedOn w:val="a"/>
    <w:link w:val="Char1"/>
    <w:uiPriority w:val="99"/>
    <w:qFormat/>
    <w:rsid w:val="00FB53E2"/>
    <w:pPr>
      <w:tabs>
        <w:tab w:val="center" w:pos="4153"/>
        <w:tab w:val="right" w:pos="8306"/>
      </w:tabs>
      <w:snapToGrid w:val="0"/>
      <w:jc w:val="left"/>
    </w:pPr>
    <w:rPr>
      <w:sz w:val="18"/>
      <w:szCs w:val="18"/>
    </w:rPr>
  </w:style>
  <w:style w:type="paragraph" w:styleId="a6">
    <w:name w:val="header"/>
    <w:basedOn w:val="a"/>
    <w:link w:val="Char2"/>
    <w:qFormat/>
    <w:rsid w:val="00FB53E2"/>
    <w:pPr>
      <w:pBdr>
        <w:bottom w:val="single" w:sz="6" w:space="1" w:color="auto"/>
      </w:pBdr>
      <w:tabs>
        <w:tab w:val="center" w:pos="4153"/>
        <w:tab w:val="right" w:pos="8306"/>
      </w:tabs>
      <w:snapToGrid w:val="0"/>
      <w:jc w:val="center"/>
    </w:pPr>
    <w:rPr>
      <w:sz w:val="18"/>
      <w:szCs w:val="18"/>
    </w:rPr>
  </w:style>
  <w:style w:type="paragraph" w:styleId="a7">
    <w:name w:val="Title"/>
    <w:link w:val="Char3"/>
    <w:qFormat/>
    <w:rsid w:val="00FB53E2"/>
    <w:pPr>
      <w:jc w:val="center"/>
    </w:pPr>
    <w:rPr>
      <w:rFonts w:ascii="宋体" w:eastAsia="宋体" w:hAnsi="宋体"/>
      <w:b/>
      <w:sz w:val="32"/>
      <w:szCs w:val="32"/>
    </w:rPr>
  </w:style>
  <w:style w:type="character" w:styleId="a8">
    <w:name w:val="page number"/>
    <w:basedOn w:val="a0"/>
    <w:qFormat/>
    <w:rsid w:val="00FB53E2"/>
  </w:style>
  <w:style w:type="character" w:customStyle="1" w:styleId="Char2">
    <w:name w:val="页眉 Char"/>
    <w:basedOn w:val="a0"/>
    <w:link w:val="a6"/>
    <w:qFormat/>
    <w:rsid w:val="00FB53E2"/>
    <w:rPr>
      <w:kern w:val="2"/>
      <w:sz w:val="18"/>
      <w:szCs w:val="18"/>
    </w:rPr>
  </w:style>
  <w:style w:type="character" w:customStyle="1" w:styleId="Char">
    <w:name w:val="日期 Char"/>
    <w:basedOn w:val="a0"/>
    <w:link w:val="a3"/>
    <w:qFormat/>
    <w:rsid w:val="00FB53E2"/>
    <w:rPr>
      <w:kern w:val="2"/>
      <w:sz w:val="21"/>
      <w:szCs w:val="24"/>
    </w:rPr>
  </w:style>
  <w:style w:type="paragraph" w:customStyle="1" w:styleId="1">
    <w:name w:val="列出段落1"/>
    <w:basedOn w:val="a"/>
    <w:uiPriority w:val="99"/>
    <w:unhideWhenUsed/>
    <w:qFormat/>
    <w:rsid w:val="00FB53E2"/>
    <w:pPr>
      <w:ind w:firstLineChars="200" w:firstLine="420"/>
    </w:pPr>
  </w:style>
  <w:style w:type="character" w:customStyle="1" w:styleId="Char0">
    <w:name w:val="批注框文本 Char"/>
    <w:basedOn w:val="a0"/>
    <w:link w:val="a4"/>
    <w:qFormat/>
    <w:rsid w:val="00FB53E2"/>
    <w:rPr>
      <w:kern w:val="2"/>
      <w:sz w:val="18"/>
      <w:szCs w:val="18"/>
    </w:rPr>
  </w:style>
  <w:style w:type="character" w:customStyle="1" w:styleId="Char1">
    <w:name w:val="页脚 Char"/>
    <w:basedOn w:val="a0"/>
    <w:link w:val="a5"/>
    <w:uiPriority w:val="99"/>
    <w:qFormat/>
    <w:rsid w:val="00FB53E2"/>
    <w:rPr>
      <w:kern w:val="2"/>
      <w:sz w:val="18"/>
      <w:szCs w:val="18"/>
    </w:rPr>
  </w:style>
  <w:style w:type="character" w:customStyle="1" w:styleId="Char3">
    <w:name w:val="标题 Char"/>
    <w:basedOn w:val="a0"/>
    <w:link w:val="a7"/>
    <w:qFormat/>
    <w:rsid w:val="00FB53E2"/>
    <w:rPr>
      <w:rFonts w:ascii="宋体" w:eastAsia="宋体" w:hAnsi="宋体"/>
      <w:b/>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93DE57-18D3-4D65-935D-E508CB45C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4203</Words>
  <Characters>4373</Characters>
  <Application>Microsoft Office Word</Application>
  <DocSecurity>0</DocSecurity>
  <Lines>546</Lines>
  <Paragraphs>329</Paragraphs>
  <ScaleCrop>false</ScaleCrop>
  <Company>Microsoft</Company>
  <LinksUpToDate>false</LinksUpToDate>
  <CharactersWithSpaces>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水利局信息管理员</cp:lastModifiedBy>
  <cp:revision>2</cp:revision>
  <cp:lastPrinted>2018-02-26T02:40:00Z</cp:lastPrinted>
  <dcterms:created xsi:type="dcterms:W3CDTF">2018-06-27T15:31:00Z</dcterms:created>
  <dcterms:modified xsi:type="dcterms:W3CDTF">2018-06-27T15:31:00Z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